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23" w:rsidRPr="00AA6754" w:rsidRDefault="0053537D" w:rsidP="00834871">
      <w:pPr>
        <w:ind w:left="-270"/>
        <w:rPr>
          <w:lang w:val="es-MX"/>
        </w:rPr>
      </w:pPr>
      <w:bookmarkStart w:id="0" w:name="_GoBack"/>
      <w:bookmarkEnd w:id="0"/>
      <w:r>
        <w:rPr>
          <w:lang w:val="es-MX"/>
        </w:rPr>
        <w:t>6</w:t>
      </w:r>
      <w:r w:rsidR="00834871" w:rsidRPr="00AA6754">
        <w:rPr>
          <w:noProof/>
        </w:rPr>
        <w:drawing>
          <wp:inline distT="0" distB="0" distL="0" distR="0" wp14:anchorId="2A501FDF" wp14:editId="53F1E465">
            <wp:extent cx="6234325" cy="10858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2065" cy="111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871" w:rsidRPr="00AA6754" w:rsidRDefault="00834871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C776A" w:rsidRPr="00AA6754" w:rsidRDefault="00AA6754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INFORMACIÓ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>N IMPORTANTE SOBRE LOS</w:t>
      </w:r>
    </w:p>
    <w:p w:rsidR="009C776A" w:rsidRPr="00AA6754" w:rsidRDefault="009C776A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rFonts w:ascii="Arial" w:hAnsi="Arial" w:cs="Arial"/>
          <w:b/>
          <w:sz w:val="24"/>
          <w:szCs w:val="24"/>
          <w:lang w:val="es-MX"/>
        </w:rPr>
        <w:t>Beneficios Suplementarios para Emergencias para quienes reciben CalFresh</w:t>
      </w:r>
    </w:p>
    <w:p w:rsidR="009C776A" w:rsidRPr="00AA6754" w:rsidRDefault="0053537D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 xml:space="preserve">6 de mayo </w:t>
      </w:r>
      <w:r w:rsidR="005A4527" w:rsidRPr="00AA6754">
        <w:rPr>
          <w:rFonts w:ascii="Arial" w:hAnsi="Arial" w:cs="Arial"/>
          <w:b/>
          <w:sz w:val="24"/>
          <w:szCs w:val="24"/>
          <w:lang w:val="es-MX"/>
        </w:rPr>
        <w:t>del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 xml:space="preserve"> 2020</w:t>
      </w: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C776A" w:rsidRPr="00AA6754" w:rsidRDefault="0053537D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En abril, </w:t>
      </w:r>
      <w:r w:rsidR="009C776A" w:rsidRPr="00AA6754">
        <w:rPr>
          <w:rFonts w:ascii="Arial" w:hAnsi="Arial" w:cs="Arial"/>
          <w:sz w:val="24"/>
          <w:szCs w:val="24"/>
          <w:lang w:val="es-MX"/>
        </w:rPr>
        <w:t>mayo</w:t>
      </w:r>
      <w:r>
        <w:rPr>
          <w:rFonts w:ascii="Arial" w:hAnsi="Arial" w:cs="Arial"/>
          <w:sz w:val="24"/>
          <w:szCs w:val="24"/>
          <w:lang w:val="es-MX"/>
        </w:rPr>
        <w:t xml:space="preserve"> y junio</w:t>
      </w:r>
      <w:r w:rsidR="009C776A" w:rsidRPr="00AA6754">
        <w:rPr>
          <w:rFonts w:ascii="Arial" w:hAnsi="Arial" w:cs="Arial"/>
          <w:sz w:val="24"/>
          <w:szCs w:val="24"/>
          <w:lang w:val="es-MX"/>
        </w:rPr>
        <w:t xml:space="preserve">, las personas que reciben CalFresh (que no están recibiendo su </w:t>
      </w:r>
      <w:r w:rsidR="00FB565A">
        <w:rPr>
          <w:rFonts w:ascii="Arial" w:hAnsi="Arial" w:cs="Arial"/>
          <w:sz w:val="24"/>
          <w:szCs w:val="24"/>
          <w:lang w:val="es-MX"/>
        </w:rPr>
        <w:t>distribución</w:t>
      </w:r>
      <w:r w:rsidR="009C776A" w:rsidRPr="00AA6754">
        <w:rPr>
          <w:rFonts w:ascii="Arial" w:hAnsi="Arial" w:cs="Arial"/>
          <w:sz w:val="24"/>
          <w:szCs w:val="24"/>
          <w:lang w:val="es-MX"/>
        </w:rPr>
        <w:t xml:space="preserve"> total), recibirán un Beneficio Suplementario para Emergencias en su Tarjeta de Transferencia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Electrónica</w:t>
      </w:r>
      <w:r w:rsidR="009C776A" w:rsidRPr="00AA6754">
        <w:rPr>
          <w:rFonts w:ascii="Arial" w:hAnsi="Arial" w:cs="Arial"/>
          <w:sz w:val="24"/>
          <w:szCs w:val="24"/>
          <w:lang w:val="es-MX"/>
        </w:rPr>
        <w:t xml:space="preserve"> de Beneficios (EBT).  Este beneficio adicional se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está</w:t>
      </w:r>
      <w:r w:rsidR="009C776A" w:rsidRPr="00AA6754">
        <w:rPr>
          <w:rFonts w:ascii="Arial" w:hAnsi="Arial" w:cs="Arial"/>
          <w:sz w:val="24"/>
          <w:szCs w:val="24"/>
          <w:lang w:val="es-MX"/>
        </w:rPr>
        <w:t xml:space="preserve"> dando en respuesta a la Emergencia a la Salud Publica debido al COVID-19.</w:t>
      </w:r>
    </w:p>
    <w:p w:rsidR="009C776A" w:rsidRPr="00AA6754" w:rsidRDefault="0053537D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Los </w:t>
      </w:r>
      <w:r w:rsidR="009C776A" w:rsidRPr="00AA6754">
        <w:rPr>
          <w:rFonts w:ascii="Arial" w:hAnsi="Arial" w:cs="Arial"/>
          <w:sz w:val="24"/>
          <w:szCs w:val="24"/>
          <w:lang w:val="es-MX"/>
        </w:rPr>
        <w:t>suplemento</w:t>
      </w:r>
      <w:r>
        <w:rPr>
          <w:rFonts w:ascii="Arial" w:hAnsi="Arial" w:cs="Arial"/>
          <w:sz w:val="24"/>
          <w:szCs w:val="24"/>
          <w:lang w:val="es-MX"/>
        </w:rPr>
        <w:t>s se emitir</w:t>
      </w:r>
      <w:r w:rsidR="009C776A" w:rsidRPr="00AA6754">
        <w:rPr>
          <w:rFonts w:ascii="Arial" w:hAnsi="Arial" w:cs="Arial"/>
          <w:sz w:val="24"/>
          <w:szCs w:val="24"/>
          <w:lang w:val="es-MX"/>
        </w:rPr>
        <w:t>á</w:t>
      </w:r>
      <w:r>
        <w:rPr>
          <w:rFonts w:ascii="Arial" w:hAnsi="Arial" w:cs="Arial"/>
          <w:sz w:val="24"/>
          <w:szCs w:val="24"/>
          <w:lang w:val="es-MX"/>
        </w:rPr>
        <w:t xml:space="preserve">n el </w:t>
      </w:r>
      <w:r>
        <w:rPr>
          <w:rFonts w:ascii="Arial" w:hAnsi="Arial" w:cs="Arial"/>
          <w:b/>
          <w:sz w:val="24"/>
          <w:szCs w:val="24"/>
          <w:lang w:val="es-MX"/>
        </w:rPr>
        <w:t>12 de abril,</w:t>
      </w:r>
      <w:r w:rsidR="009C776A" w:rsidRPr="00AA6754">
        <w:rPr>
          <w:rFonts w:ascii="Arial" w:hAnsi="Arial" w:cs="Arial"/>
          <w:sz w:val="24"/>
          <w:szCs w:val="24"/>
          <w:lang w:val="es-MX"/>
        </w:rPr>
        <w:t xml:space="preserve"> el </w:t>
      </w:r>
      <w:r w:rsidR="009C776A" w:rsidRPr="00FB565A">
        <w:rPr>
          <w:rFonts w:ascii="Arial" w:hAnsi="Arial" w:cs="Arial"/>
          <w:b/>
          <w:sz w:val="24"/>
          <w:szCs w:val="24"/>
          <w:lang w:val="es-MX"/>
        </w:rPr>
        <w:t>10 de mayo</w:t>
      </w:r>
      <w:r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Pr="0053537D">
        <w:rPr>
          <w:rFonts w:ascii="Arial" w:hAnsi="Arial" w:cs="Arial"/>
          <w:sz w:val="24"/>
          <w:szCs w:val="24"/>
          <w:lang w:val="es-MX"/>
        </w:rPr>
        <w:t>y</w:t>
      </w:r>
      <w:r>
        <w:rPr>
          <w:rFonts w:ascii="Arial" w:hAnsi="Arial" w:cs="Arial"/>
          <w:b/>
          <w:sz w:val="24"/>
          <w:szCs w:val="24"/>
          <w:lang w:val="es-MX"/>
        </w:rPr>
        <w:t xml:space="preserve"> el 12 de junio </w:t>
      </w:r>
      <w:r w:rsidR="009C776A" w:rsidRPr="00FB565A">
        <w:rPr>
          <w:rFonts w:ascii="Arial" w:hAnsi="Arial" w:cs="Arial"/>
          <w:b/>
          <w:sz w:val="24"/>
          <w:szCs w:val="24"/>
          <w:lang w:val="es-MX"/>
        </w:rPr>
        <w:t>del 2020</w:t>
      </w:r>
      <w:r w:rsidR="009C776A" w:rsidRPr="00AA6754">
        <w:rPr>
          <w:rFonts w:ascii="Arial" w:hAnsi="Arial" w:cs="Arial"/>
          <w:sz w:val="24"/>
          <w:szCs w:val="24"/>
          <w:lang w:val="es-MX"/>
        </w:rPr>
        <w:t>.</w:t>
      </w: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 xml:space="preserve">El monto del suplemento que un hogar recibirá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variará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, basado en el tamaño actual de la familia que recibe CalFresh.  El suplemento que se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está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dando </w:t>
      </w:r>
      <w:r w:rsidR="00FB565A">
        <w:rPr>
          <w:rFonts w:ascii="Arial" w:hAnsi="Arial" w:cs="Arial"/>
          <w:sz w:val="24"/>
          <w:szCs w:val="24"/>
          <w:lang w:val="es-MX"/>
        </w:rPr>
        <w:t>elevar</w:t>
      </w:r>
      <w:r w:rsidR="00AA6754" w:rsidRPr="00AA6754">
        <w:rPr>
          <w:rFonts w:ascii="Arial" w:hAnsi="Arial" w:cs="Arial"/>
          <w:sz w:val="24"/>
          <w:szCs w:val="24"/>
          <w:lang w:val="es-MX"/>
        </w:rPr>
        <w:t>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el monto total de l</w:t>
      </w:r>
      <w:r w:rsidR="00AA6754">
        <w:rPr>
          <w:rFonts w:ascii="Arial" w:hAnsi="Arial" w:cs="Arial"/>
          <w:sz w:val="24"/>
          <w:szCs w:val="24"/>
          <w:lang w:val="es-MX"/>
        </w:rPr>
        <w:t>os beneficios Ca</w:t>
      </w:r>
      <w:r w:rsidRPr="00AA6754">
        <w:rPr>
          <w:rFonts w:ascii="Arial" w:hAnsi="Arial" w:cs="Arial"/>
          <w:sz w:val="24"/>
          <w:szCs w:val="24"/>
          <w:lang w:val="es-MX"/>
        </w:rPr>
        <w:t>lFresh para un hogar</w:t>
      </w:r>
      <w:r w:rsidR="00FB565A">
        <w:rPr>
          <w:rFonts w:ascii="Arial" w:hAnsi="Arial" w:cs="Arial"/>
          <w:sz w:val="24"/>
          <w:szCs w:val="24"/>
          <w:lang w:val="es-MX"/>
        </w:rPr>
        <w:t>,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al beneficio máximo permitido, basado en la tabla que sigue.</w:t>
      </w:r>
    </w:p>
    <w:p w:rsidR="00DA732B" w:rsidRDefault="00DA732B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33C4B" w:rsidRPr="00AA6754" w:rsidRDefault="00933C4B" w:rsidP="00834871">
      <w:pPr>
        <w:ind w:left="-270"/>
        <w:rPr>
          <w:rFonts w:ascii="Arial" w:hAnsi="Arial" w:cs="Arial"/>
          <w:sz w:val="24"/>
          <w:szCs w:val="24"/>
          <w:lang w:val="es-MX"/>
        </w:rPr>
        <w:sectPr w:rsidR="00933C4B" w:rsidRPr="00AA6754" w:rsidSect="00834871">
          <w:pgSz w:w="12240" w:h="15840"/>
          <w:pgMar w:top="288" w:right="1440" w:bottom="1440" w:left="1440" w:header="720" w:footer="720" w:gutter="0"/>
          <w:cols w:space="720"/>
          <w:docGrid w:linePitch="360"/>
        </w:sectPr>
      </w:pPr>
    </w:p>
    <w:p w:rsidR="009C776A" w:rsidRPr="00AA6754" w:rsidRDefault="00DA732B" w:rsidP="00DA732B">
      <w:pPr>
        <w:ind w:left="-270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ab/>
      </w:r>
      <w:r w:rsidRPr="00AA6754">
        <w:rPr>
          <w:rFonts w:ascii="Arial" w:hAnsi="Arial" w:cs="Arial"/>
          <w:b/>
          <w:sz w:val="24"/>
          <w:szCs w:val="24"/>
          <w:lang w:val="es-MX"/>
        </w:rPr>
        <w:t>B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 xml:space="preserve">eneficios de CalFresh de acuerdo </w:t>
      </w:r>
      <w:r w:rsidR="00FB565A">
        <w:rPr>
          <w:rFonts w:ascii="Arial" w:hAnsi="Arial" w:cs="Arial"/>
          <w:b/>
          <w:sz w:val="24"/>
          <w:szCs w:val="24"/>
          <w:lang w:val="es-MX"/>
        </w:rPr>
        <w:t xml:space="preserve">con 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>el tamaño de la familia</w:t>
      </w:r>
      <w:r w:rsidR="00C616B4" w:rsidRPr="00AA6754">
        <w:rPr>
          <w:rFonts w:ascii="Arial" w:hAnsi="Arial" w:cs="Arial"/>
          <w:b/>
          <w:sz w:val="24"/>
          <w:szCs w:val="24"/>
          <w:lang w:val="es-MX"/>
        </w:rPr>
        <w:t xml:space="preserve">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45"/>
        <w:gridCol w:w="1980"/>
      </w:tblGrid>
      <w:tr w:rsidR="009C776A" w:rsidRPr="0053537D" w:rsidTr="00933C4B">
        <w:tc>
          <w:tcPr>
            <w:tcW w:w="1345" w:type="dxa"/>
            <w:shd w:val="clear" w:color="auto" w:fill="D9D9D9" w:themeFill="background1" w:themeFillShade="D9"/>
          </w:tcPr>
          <w:p w:rsidR="009C776A" w:rsidRPr="00933C4B" w:rsidRDefault="00AA6754" w:rsidP="00C6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Tamaño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de la familia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9C776A" w:rsidRPr="00933C4B" w:rsidRDefault="00AA6754" w:rsidP="00C6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Beneficio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máximo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 mensual de CalFresh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$194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$355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$509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C616B4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$646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$768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$921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$1,018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$1,164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Cada persona adicional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$146</w:t>
            </w:r>
          </w:p>
        </w:tc>
      </w:tr>
    </w:tbl>
    <w:p w:rsidR="00DA732B" w:rsidRPr="00AA6754" w:rsidRDefault="00DA732B" w:rsidP="00DA732B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tbl>
      <w:tblPr>
        <w:tblStyle w:val="TableGrid"/>
        <w:tblW w:w="0" w:type="auto"/>
        <w:tblInd w:w="-270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3680"/>
      </w:tblGrid>
      <w:tr w:rsidR="005A4527" w:rsidRPr="0053537D" w:rsidTr="005A4527">
        <w:tc>
          <w:tcPr>
            <w:tcW w:w="3680" w:type="dxa"/>
            <w:shd w:val="clear" w:color="auto" w:fill="C5E0B3" w:themeFill="accent6" w:themeFillTint="66"/>
          </w:tcPr>
          <w:p w:rsidR="005A4527" w:rsidRPr="00AA6754" w:rsidRDefault="005A4527" w:rsidP="005A45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b/>
                <w:sz w:val="20"/>
                <w:szCs w:val="20"/>
                <w:lang w:val="es-MX"/>
              </w:rPr>
              <w:t>Para acceder a sus beneficios</w:t>
            </w:r>
          </w:p>
        </w:tc>
      </w:tr>
    </w:tbl>
    <w:p w:rsidR="00DA732B" w:rsidRPr="00AA6754" w:rsidRDefault="005A4527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noProof/>
        </w:rPr>
        <w:drawing>
          <wp:inline distT="0" distB="0" distL="0" distR="0" wp14:anchorId="69EF01A8" wp14:editId="111F6B5E">
            <wp:extent cx="2343150" cy="80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9C776A" w:rsidRPr="00AA6754" w:rsidRDefault="00933C4B" w:rsidP="005A4527">
      <w:pPr>
        <w:ind w:left="-990"/>
        <w:rPr>
          <w:rFonts w:ascii="Arial" w:hAnsi="Arial" w:cs="Arial"/>
          <w:i/>
          <w:sz w:val="24"/>
          <w:szCs w:val="24"/>
          <w:lang w:val="es-MX"/>
        </w:rPr>
      </w:pPr>
      <w:r>
        <w:rPr>
          <w:rFonts w:ascii="Arial" w:hAnsi="Arial" w:cs="Arial"/>
          <w:i/>
          <w:sz w:val="24"/>
          <w:szCs w:val="24"/>
          <w:lang w:val="es-MX"/>
        </w:rPr>
        <w:t>Por ejemplo, e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n marzo y abril, un hogar con (1) persona recibe $100 en beneficios regulares de CalFresh. De acuerdo con la tabla, el beneficio máximo para el hogar con </w:t>
      </w:r>
      <w:r>
        <w:rPr>
          <w:rFonts w:ascii="Arial" w:hAnsi="Arial" w:cs="Arial"/>
          <w:i/>
          <w:sz w:val="24"/>
          <w:szCs w:val="24"/>
          <w:lang w:val="es-MX"/>
        </w:rPr>
        <w:t xml:space="preserve">(1) 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>persona es de $194. El hogar recibirá un beneficio suplementario adicional de $94 en su ta</w:t>
      </w:r>
      <w:r>
        <w:rPr>
          <w:rFonts w:ascii="Arial" w:hAnsi="Arial" w:cs="Arial"/>
          <w:i/>
          <w:sz w:val="24"/>
          <w:szCs w:val="24"/>
          <w:lang w:val="es-MX"/>
        </w:rPr>
        <w:t>rjeta EBT.  Esto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eleva l</w:t>
      </w:r>
      <w:r>
        <w:rPr>
          <w:rFonts w:ascii="Arial" w:hAnsi="Arial" w:cs="Arial"/>
          <w:i/>
          <w:sz w:val="24"/>
          <w:szCs w:val="24"/>
          <w:lang w:val="es-MX"/>
        </w:rPr>
        <w:t>a distribución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</w:t>
      </w:r>
      <w:r>
        <w:rPr>
          <w:rFonts w:ascii="Arial" w:hAnsi="Arial" w:cs="Arial"/>
          <w:i/>
          <w:sz w:val="24"/>
          <w:szCs w:val="24"/>
          <w:lang w:val="es-MX"/>
        </w:rPr>
        <w:t>máxima de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familia a $194 para un</w:t>
      </w:r>
      <w:r>
        <w:rPr>
          <w:rFonts w:ascii="Arial" w:hAnsi="Arial" w:cs="Arial"/>
          <w:i/>
          <w:sz w:val="24"/>
          <w:szCs w:val="24"/>
          <w:lang w:val="es-MX"/>
        </w:rPr>
        <w:t xml:space="preserve"> hogar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con (1) persona.</w:t>
      </w:r>
    </w:p>
    <w:p w:rsidR="00A72E85" w:rsidRDefault="00A72E85" w:rsidP="005A4527">
      <w:pPr>
        <w:ind w:left="-990"/>
        <w:rPr>
          <w:rFonts w:ascii="Arial" w:hAnsi="Arial" w:cs="Arial"/>
          <w:sz w:val="24"/>
          <w:szCs w:val="24"/>
          <w:lang w:val="es-MX"/>
        </w:rPr>
      </w:pPr>
    </w:p>
    <w:p w:rsidR="00DA732B" w:rsidRPr="00AA6754" w:rsidRDefault="0053537D" w:rsidP="005A4527">
      <w:pPr>
        <w:ind w:left="-99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Nota: </w:t>
      </w:r>
      <w:r w:rsidR="00DA732B" w:rsidRPr="00AA6754">
        <w:rPr>
          <w:rFonts w:ascii="Arial" w:hAnsi="Arial" w:cs="Arial"/>
          <w:sz w:val="24"/>
          <w:szCs w:val="24"/>
          <w:lang w:val="es-MX"/>
        </w:rPr>
        <w:t>Las personas que reciben CalFresh no necesitan hacer nada para recibir este Beneficio Suplementario para Emergencias – el beneficio será automáticamente enviado a la cuenta EBT.</w:t>
      </w:r>
    </w:p>
    <w:sectPr w:rsidR="00DA732B" w:rsidRPr="00AA6754" w:rsidSect="00FB565A">
      <w:type w:val="continuous"/>
      <w:pgSz w:w="12240" w:h="15840"/>
      <w:pgMar w:top="288" w:right="1440" w:bottom="288" w:left="1170" w:header="720" w:footer="720" w:gutter="0"/>
      <w:cols w:num="2" w:space="19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71"/>
    <w:rsid w:val="000179BC"/>
    <w:rsid w:val="0035568B"/>
    <w:rsid w:val="0053537D"/>
    <w:rsid w:val="005A4527"/>
    <w:rsid w:val="00730D12"/>
    <w:rsid w:val="00834871"/>
    <w:rsid w:val="00933C4B"/>
    <w:rsid w:val="009C776A"/>
    <w:rsid w:val="00A72E85"/>
    <w:rsid w:val="00AA6754"/>
    <w:rsid w:val="00B91D4A"/>
    <w:rsid w:val="00C616B4"/>
    <w:rsid w:val="00DA732B"/>
    <w:rsid w:val="00FB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8CED4-1B0F-470D-A376-162D75DA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3FAE3-1CE5-4E7B-AF36-84A019AD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Carlson</dc:creator>
  <cp:keywords/>
  <dc:description/>
  <cp:lastModifiedBy>Cindy Uetz</cp:lastModifiedBy>
  <cp:revision>2</cp:revision>
  <dcterms:created xsi:type="dcterms:W3CDTF">2020-05-07T18:52:00Z</dcterms:created>
  <dcterms:modified xsi:type="dcterms:W3CDTF">2020-05-07T18:52:00Z</dcterms:modified>
</cp:coreProperties>
</file>