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2F2F2" w:themeColor="background1" w:themeShade="F2"/>
  <w:body>
    <w:p w:rsidR="004D54BC" w:rsidRDefault="000E630E" w:rsidP="00F3795E">
      <w:pPr>
        <w:spacing w:after="0"/>
        <w:ind w:left="-99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B9B201" wp14:editId="72EEB6F0">
            <wp:simplePos x="0" y="0"/>
            <wp:positionH relativeFrom="margin">
              <wp:align>left</wp:align>
            </wp:positionH>
            <wp:positionV relativeFrom="paragraph">
              <wp:posOffset>27305</wp:posOffset>
            </wp:positionV>
            <wp:extent cx="1962150" cy="933450"/>
            <wp:effectExtent l="0" t="0" r="0" b="0"/>
            <wp:wrapNone/>
            <wp:docPr id="5" name="Picture 2" descr="FINAL 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FINAL LOGO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D54BC" w:rsidRDefault="000E630E" w:rsidP="00F3795E">
      <w:pPr>
        <w:spacing w:after="0"/>
        <w:ind w:left="-990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D2BCDB3" wp14:editId="047F1F5A">
            <wp:simplePos x="0" y="0"/>
            <wp:positionH relativeFrom="column">
              <wp:posOffset>3848100</wp:posOffset>
            </wp:positionH>
            <wp:positionV relativeFrom="paragraph">
              <wp:posOffset>89535</wp:posOffset>
            </wp:positionV>
            <wp:extent cx="1733550" cy="722630"/>
            <wp:effectExtent l="0" t="0" r="0" b="127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lFresh 2019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722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4D54BC" w:rsidRDefault="004D54BC" w:rsidP="00F3795E">
      <w:pPr>
        <w:spacing w:after="0"/>
        <w:ind w:left="-990"/>
      </w:pPr>
    </w:p>
    <w:p w:rsidR="004D54BC" w:rsidRDefault="004D54BC" w:rsidP="00F3795E">
      <w:pPr>
        <w:spacing w:after="0"/>
        <w:ind w:left="-990"/>
      </w:pPr>
    </w:p>
    <w:p w:rsidR="004D54BC" w:rsidRDefault="004D54BC" w:rsidP="00F3795E">
      <w:pPr>
        <w:spacing w:after="0"/>
        <w:ind w:left="-990"/>
      </w:pPr>
    </w:p>
    <w:p w:rsidR="004D54BC" w:rsidRDefault="004D54BC" w:rsidP="00F3795E">
      <w:pPr>
        <w:spacing w:after="0"/>
        <w:ind w:left="-990"/>
      </w:pPr>
    </w:p>
    <w:p w:rsidR="00C6505A" w:rsidRDefault="00C6505A" w:rsidP="00F3795E">
      <w:pPr>
        <w:spacing w:after="0"/>
        <w:jc w:val="center"/>
        <w:rPr>
          <w:rFonts w:ascii="Arial Black" w:hAnsi="Arial Black"/>
          <w:b/>
          <w:sz w:val="28"/>
          <w:szCs w:val="28"/>
        </w:rPr>
      </w:pPr>
    </w:p>
    <w:p w:rsidR="00B957B4" w:rsidRPr="008F3D70" w:rsidRDefault="00F3795E" w:rsidP="00F3795E">
      <w:pPr>
        <w:spacing w:after="0"/>
        <w:jc w:val="center"/>
        <w:rPr>
          <w:rFonts w:ascii="Arial Black" w:hAnsi="Arial Black"/>
          <w:b/>
          <w:sz w:val="28"/>
          <w:szCs w:val="28"/>
        </w:rPr>
      </w:pPr>
      <w:r w:rsidRPr="008F3D70">
        <w:rPr>
          <w:rFonts w:ascii="Arial Black" w:hAnsi="Arial Black"/>
          <w:b/>
          <w:sz w:val="28"/>
          <w:szCs w:val="28"/>
        </w:rPr>
        <w:t>IMPORTANT INFORMATION ABOUT</w:t>
      </w:r>
    </w:p>
    <w:p w:rsidR="0077187F" w:rsidRDefault="00A521A7" w:rsidP="00A521A7">
      <w:pPr>
        <w:spacing w:after="0"/>
        <w:jc w:val="center"/>
        <w:rPr>
          <w:rFonts w:ascii="Arial Black" w:hAnsi="Arial Black"/>
          <w:b/>
          <w:sz w:val="28"/>
          <w:szCs w:val="28"/>
        </w:rPr>
      </w:pPr>
      <w:r>
        <w:rPr>
          <w:rFonts w:ascii="Arial Black" w:hAnsi="Arial Black"/>
          <w:b/>
          <w:sz w:val="28"/>
          <w:szCs w:val="28"/>
        </w:rPr>
        <w:t xml:space="preserve">Emergency </w:t>
      </w:r>
      <w:r w:rsidR="000637D9">
        <w:rPr>
          <w:rFonts w:ascii="Arial Black" w:hAnsi="Arial Black"/>
          <w:b/>
          <w:sz w:val="28"/>
          <w:szCs w:val="28"/>
        </w:rPr>
        <w:t xml:space="preserve">Supplemental Benefits </w:t>
      </w:r>
      <w:r>
        <w:rPr>
          <w:rFonts w:ascii="Arial Black" w:hAnsi="Arial Black"/>
          <w:b/>
          <w:sz w:val="28"/>
          <w:szCs w:val="28"/>
        </w:rPr>
        <w:t>for CalFresh Recipients</w:t>
      </w:r>
    </w:p>
    <w:p w:rsidR="00B957B4" w:rsidRPr="008F3D70" w:rsidRDefault="00C66780" w:rsidP="00A521A7">
      <w:pPr>
        <w:spacing w:after="0"/>
        <w:jc w:val="center"/>
        <w:rPr>
          <w:rFonts w:ascii="Arial Black" w:hAnsi="Arial Black"/>
          <w:b/>
          <w:sz w:val="28"/>
          <w:szCs w:val="28"/>
        </w:rPr>
      </w:pPr>
      <w:r>
        <w:rPr>
          <w:rFonts w:ascii="Arial Black" w:hAnsi="Arial Black"/>
          <w:b/>
          <w:sz w:val="28"/>
          <w:szCs w:val="28"/>
        </w:rPr>
        <w:t>May 6</w:t>
      </w:r>
      <w:r w:rsidR="0077187F">
        <w:rPr>
          <w:rFonts w:ascii="Arial Black" w:hAnsi="Arial Black"/>
          <w:b/>
          <w:sz w:val="28"/>
          <w:szCs w:val="28"/>
        </w:rPr>
        <w:t>, 2020</w:t>
      </w:r>
      <w:r w:rsidR="00A521A7">
        <w:rPr>
          <w:rFonts w:ascii="Arial Black" w:hAnsi="Arial Black"/>
          <w:b/>
          <w:sz w:val="28"/>
          <w:szCs w:val="28"/>
        </w:rPr>
        <w:t xml:space="preserve"> </w:t>
      </w:r>
    </w:p>
    <w:p w:rsidR="003D2936" w:rsidRPr="00BC2722" w:rsidRDefault="003D2936" w:rsidP="00B957B4">
      <w:pPr>
        <w:spacing w:after="0"/>
        <w:rPr>
          <w:rFonts w:ascii="Arial" w:hAnsi="Arial" w:cs="Arial"/>
          <w:sz w:val="26"/>
          <w:szCs w:val="26"/>
        </w:rPr>
      </w:pPr>
      <w:r w:rsidRPr="00BC2722">
        <w:rPr>
          <w:rFonts w:ascii="Arial" w:hAnsi="Arial" w:cs="Arial"/>
          <w:sz w:val="26"/>
          <w:szCs w:val="26"/>
        </w:rPr>
        <w:t>In April</w:t>
      </w:r>
      <w:r w:rsidR="00C66780">
        <w:rPr>
          <w:rFonts w:ascii="Arial" w:hAnsi="Arial" w:cs="Arial"/>
          <w:sz w:val="26"/>
          <w:szCs w:val="26"/>
        </w:rPr>
        <w:t xml:space="preserve">, </w:t>
      </w:r>
      <w:r w:rsidR="003E73E8">
        <w:rPr>
          <w:rFonts w:ascii="Arial" w:hAnsi="Arial" w:cs="Arial"/>
          <w:sz w:val="26"/>
          <w:szCs w:val="26"/>
        </w:rPr>
        <w:t>May</w:t>
      </w:r>
      <w:r w:rsidR="00C66780">
        <w:rPr>
          <w:rFonts w:ascii="Arial" w:hAnsi="Arial" w:cs="Arial"/>
          <w:sz w:val="26"/>
          <w:szCs w:val="26"/>
        </w:rPr>
        <w:t xml:space="preserve"> and June</w:t>
      </w:r>
      <w:r w:rsidRPr="00BC2722">
        <w:rPr>
          <w:rFonts w:ascii="Arial" w:hAnsi="Arial" w:cs="Arial"/>
          <w:sz w:val="26"/>
          <w:szCs w:val="26"/>
        </w:rPr>
        <w:t xml:space="preserve">, CalFresh recipients </w:t>
      </w:r>
      <w:r w:rsidR="00C80175">
        <w:rPr>
          <w:rFonts w:ascii="Arial" w:hAnsi="Arial" w:cs="Arial"/>
          <w:sz w:val="26"/>
          <w:szCs w:val="26"/>
        </w:rPr>
        <w:t xml:space="preserve">(who are not receiving their full allotment) </w:t>
      </w:r>
      <w:r w:rsidRPr="00BC2722">
        <w:rPr>
          <w:rFonts w:ascii="Arial" w:hAnsi="Arial" w:cs="Arial"/>
          <w:sz w:val="26"/>
          <w:szCs w:val="26"/>
        </w:rPr>
        <w:t xml:space="preserve">will receive an </w:t>
      </w:r>
      <w:r w:rsidR="000637D9" w:rsidRPr="00BC2722">
        <w:rPr>
          <w:rFonts w:ascii="Arial" w:hAnsi="Arial" w:cs="Arial"/>
          <w:sz w:val="26"/>
          <w:szCs w:val="26"/>
        </w:rPr>
        <w:t>E</w:t>
      </w:r>
      <w:r w:rsidRPr="00BC2722">
        <w:rPr>
          <w:rFonts w:ascii="Arial" w:hAnsi="Arial" w:cs="Arial"/>
          <w:sz w:val="26"/>
          <w:szCs w:val="26"/>
        </w:rPr>
        <w:t xml:space="preserve">mergency </w:t>
      </w:r>
      <w:r w:rsidR="000637D9" w:rsidRPr="00BC2722">
        <w:rPr>
          <w:rFonts w:ascii="Arial" w:hAnsi="Arial" w:cs="Arial"/>
          <w:sz w:val="26"/>
          <w:szCs w:val="26"/>
        </w:rPr>
        <w:t xml:space="preserve">Supplemental Benefit </w:t>
      </w:r>
      <w:r w:rsidRPr="00BC2722">
        <w:rPr>
          <w:rFonts w:ascii="Arial" w:hAnsi="Arial" w:cs="Arial"/>
          <w:sz w:val="26"/>
          <w:szCs w:val="26"/>
        </w:rPr>
        <w:t xml:space="preserve">on their Electronic </w:t>
      </w:r>
      <w:r w:rsidR="00E57437" w:rsidRPr="00BC2722">
        <w:rPr>
          <w:rFonts w:ascii="Arial" w:hAnsi="Arial" w:cs="Arial"/>
          <w:sz w:val="26"/>
          <w:szCs w:val="26"/>
        </w:rPr>
        <w:t xml:space="preserve">Benefit </w:t>
      </w:r>
      <w:r w:rsidRPr="00BC2722">
        <w:rPr>
          <w:rFonts w:ascii="Arial" w:hAnsi="Arial" w:cs="Arial"/>
          <w:sz w:val="26"/>
          <w:szCs w:val="26"/>
        </w:rPr>
        <w:t xml:space="preserve">Transfer (EBT) Card. </w:t>
      </w:r>
      <w:r w:rsidR="000637D9" w:rsidRPr="00BC2722">
        <w:rPr>
          <w:rFonts w:ascii="Arial" w:hAnsi="Arial" w:cs="Arial"/>
          <w:sz w:val="26"/>
          <w:szCs w:val="26"/>
        </w:rPr>
        <w:t xml:space="preserve">This </w:t>
      </w:r>
      <w:r w:rsidR="008E36E8">
        <w:rPr>
          <w:rFonts w:ascii="Arial" w:hAnsi="Arial" w:cs="Arial"/>
          <w:sz w:val="26"/>
          <w:szCs w:val="26"/>
        </w:rPr>
        <w:t xml:space="preserve">additional </w:t>
      </w:r>
      <w:r w:rsidR="000637D9" w:rsidRPr="00BC2722">
        <w:rPr>
          <w:rFonts w:ascii="Arial" w:hAnsi="Arial" w:cs="Arial"/>
          <w:sz w:val="26"/>
          <w:szCs w:val="26"/>
        </w:rPr>
        <w:t xml:space="preserve">benefit is being issued in response to the COVID-19 Public Health Emergency. </w:t>
      </w:r>
    </w:p>
    <w:p w:rsidR="000637D9" w:rsidRPr="008F2241" w:rsidRDefault="000637D9" w:rsidP="00B957B4">
      <w:pPr>
        <w:spacing w:after="0"/>
        <w:rPr>
          <w:rFonts w:ascii="Arial" w:hAnsi="Arial" w:cs="Arial"/>
          <w:sz w:val="24"/>
          <w:szCs w:val="24"/>
        </w:rPr>
      </w:pPr>
    </w:p>
    <w:p w:rsidR="000637D9" w:rsidRPr="00BC2722" w:rsidRDefault="003E73E8" w:rsidP="000637D9">
      <w:pPr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The </w:t>
      </w:r>
      <w:r w:rsidR="008E36E8">
        <w:rPr>
          <w:rFonts w:ascii="Arial" w:hAnsi="Arial" w:cs="Arial"/>
          <w:sz w:val="26"/>
          <w:szCs w:val="26"/>
        </w:rPr>
        <w:t>supplement</w:t>
      </w:r>
      <w:r w:rsidR="00C66780">
        <w:rPr>
          <w:rFonts w:ascii="Arial" w:hAnsi="Arial" w:cs="Arial"/>
          <w:sz w:val="26"/>
          <w:szCs w:val="26"/>
        </w:rPr>
        <w:t>s</w:t>
      </w:r>
      <w:r w:rsidR="000637D9" w:rsidRPr="00BC2722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will be </w:t>
      </w:r>
      <w:r w:rsidR="000637D9" w:rsidRPr="00BC2722">
        <w:rPr>
          <w:rFonts w:ascii="Arial" w:hAnsi="Arial" w:cs="Arial"/>
          <w:sz w:val="26"/>
          <w:szCs w:val="26"/>
        </w:rPr>
        <w:t>issued</w:t>
      </w:r>
      <w:r>
        <w:rPr>
          <w:rFonts w:ascii="Arial" w:hAnsi="Arial" w:cs="Arial"/>
          <w:sz w:val="26"/>
          <w:szCs w:val="26"/>
        </w:rPr>
        <w:t xml:space="preserve"> </w:t>
      </w:r>
      <w:r w:rsidR="000637D9" w:rsidRPr="00BC2722">
        <w:rPr>
          <w:rFonts w:ascii="Arial" w:hAnsi="Arial" w:cs="Arial"/>
          <w:sz w:val="26"/>
          <w:szCs w:val="26"/>
        </w:rPr>
        <w:t xml:space="preserve">on </w:t>
      </w:r>
      <w:r w:rsidR="000637D9" w:rsidRPr="00BC2722">
        <w:rPr>
          <w:rFonts w:ascii="Arial" w:hAnsi="Arial" w:cs="Arial"/>
          <w:b/>
          <w:sz w:val="26"/>
          <w:szCs w:val="26"/>
        </w:rPr>
        <w:t xml:space="preserve">April </w:t>
      </w:r>
      <w:r w:rsidR="00B34DCC">
        <w:rPr>
          <w:rFonts w:ascii="Arial" w:hAnsi="Arial" w:cs="Arial"/>
          <w:b/>
          <w:sz w:val="26"/>
          <w:szCs w:val="26"/>
        </w:rPr>
        <w:t>12</w:t>
      </w:r>
      <w:r w:rsidR="00C66780">
        <w:rPr>
          <w:rFonts w:ascii="Arial" w:hAnsi="Arial" w:cs="Arial"/>
          <w:b/>
          <w:sz w:val="26"/>
          <w:szCs w:val="26"/>
        </w:rPr>
        <w:t xml:space="preserve">, </w:t>
      </w:r>
      <w:r w:rsidR="000637D9" w:rsidRPr="00BC2722">
        <w:rPr>
          <w:rFonts w:ascii="Arial" w:hAnsi="Arial" w:cs="Arial"/>
          <w:b/>
          <w:sz w:val="26"/>
          <w:szCs w:val="26"/>
        </w:rPr>
        <w:t xml:space="preserve">May </w:t>
      </w:r>
      <w:r w:rsidR="00B34DCC">
        <w:rPr>
          <w:rFonts w:ascii="Arial" w:hAnsi="Arial" w:cs="Arial"/>
          <w:b/>
          <w:sz w:val="26"/>
          <w:szCs w:val="26"/>
        </w:rPr>
        <w:t>10</w:t>
      </w:r>
      <w:r w:rsidR="000637D9" w:rsidRPr="00BC2722">
        <w:rPr>
          <w:rFonts w:ascii="Arial" w:hAnsi="Arial" w:cs="Arial"/>
          <w:sz w:val="26"/>
          <w:szCs w:val="26"/>
        </w:rPr>
        <w:t xml:space="preserve">, </w:t>
      </w:r>
      <w:r w:rsidR="000637D9" w:rsidRPr="00BC2722">
        <w:rPr>
          <w:rFonts w:ascii="Arial" w:hAnsi="Arial" w:cs="Arial"/>
          <w:b/>
          <w:sz w:val="26"/>
          <w:szCs w:val="26"/>
        </w:rPr>
        <w:t>2020</w:t>
      </w:r>
      <w:r w:rsidR="00C66780">
        <w:rPr>
          <w:rFonts w:ascii="Arial" w:hAnsi="Arial" w:cs="Arial"/>
          <w:b/>
          <w:sz w:val="26"/>
          <w:szCs w:val="26"/>
        </w:rPr>
        <w:t xml:space="preserve"> and June 12th</w:t>
      </w:r>
      <w:r w:rsidR="000637D9" w:rsidRPr="00BC2722">
        <w:rPr>
          <w:rFonts w:ascii="Arial" w:hAnsi="Arial" w:cs="Arial"/>
          <w:sz w:val="26"/>
          <w:szCs w:val="26"/>
        </w:rPr>
        <w:t>.</w:t>
      </w:r>
    </w:p>
    <w:p w:rsidR="000637D9" w:rsidRPr="008F2241" w:rsidRDefault="000637D9" w:rsidP="000637D9">
      <w:pPr>
        <w:spacing w:after="0"/>
        <w:rPr>
          <w:rFonts w:ascii="Arial" w:hAnsi="Arial" w:cs="Arial"/>
          <w:sz w:val="24"/>
          <w:szCs w:val="24"/>
        </w:rPr>
      </w:pPr>
    </w:p>
    <w:p w:rsidR="003D2936" w:rsidRPr="00BC2722" w:rsidRDefault="000637D9" w:rsidP="00B957B4">
      <w:pPr>
        <w:spacing w:after="0"/>
        <w:rPr>
          <w:rFonts w:ascii="Arial" w:hAnsi="Arial" w:cs="Arial"/>
          <w:sz w:val="26"/>
          <w:szCs w:val="26"/>
        </w:rPr>
      </w:pPr>
      <w:r w:rsidRPr="00BC2722">
        <w:rPr>
          <w:rFonts w:ascii="Arial" w:hAnsi="Arial" w:cs="Arial"/>
          <w:sz w:val="26"/>
          <w:szCs w:val="26"/>
        </w:rPr>
        <w:t xml:space="preserve">The amount of the supplement </w:t>
      </w:r>
      <w:r w:rsidR="003E73E8">
        <w:rPr>
          <w:rFonts w:ascii="Arial" w:hAnsi="Arial" w:cs="Arial"/>
          <w:sz w:val="26"/>
          <w:szCs w:val="26"/>
        </w:rPr>
        <w:t xml:space="preserve">that will be received </w:t>
      </w:r>
      <w:r w:rsidR="008E36E8">
        <w:rPr>
          <w:rFonts w:ascii="Arial" w:hAnsi="Arial" w:cs="Arial"/>
          <w:sz w:val="26"/>
          <w:szCs w:val="26"/>
        </w:rPr>
        <w:t xml:space="preserve">by the household </w:t>
      </w:r>
      <w:r w:rsidR="00C47FA5" w:rsidRPr="00BC2722">
        <w:rPr>
          <w:rFonts w:ascii="Arial" w:hAnsi="Arial" w:cs="Arial"/>
          <w:sz w:val="26"/>
          <w:szCs w:val="26"/>
        </w:rPr>
        <w:t>will vary</w:t>
      </w:r>
      <w:r w:rsidR="003E73E8">
        <w:rPr>
          <w:rFonts w:ascii="Arial" w:hAnsi="Arial" w:cs="Arial"/>
          <w:sz w:val="26"/>
          <w:szCs w:val="26"/>
        </w:rPr>
        <w:t xml:space="preserve">, </w:t>
      </w:r>
      <w:r w:rsidR="00C47FA5" w:rsidRPr="00BC2722">
        <w:rPr>
          <w:rFonts w:ascii="Arial" w:hAnsi="Arial" w:cs="Arial"/>
          <w:sz w:val="26"/>
          <w:szCs w:val="26"/>
        </w:rPr>
        <w:t xml:space="preserve">based on </w:t>
      </w:r>
      <w:r w:rsidR="008E36E8">
        <w:rPr>
          <w:rFonts w:ascii="Arial" w:hAnsi="Arial" w:cs="Arial"/>
          <w:sz w:val="26"/>
          <w:szCs w:val="26"/>
        </w:rPr>
        <w:t>the</w:t>
      </w:r>
      <w:r w:rsidR="00BC2722" w:rsidRPr="00BC2722">
        <w:rPr>
          <w:rFonts w:ascii="Arial" w:hAnsi="Arial" w:cs="Arial"/>
          <w:sz w:val="26"/>
          <w:szCs w:val="26"/>
        </w:rPr>
        <w:t xml:space="preserve"> </w:t>
      </w:r>
      <w:r w:rsidR="00C47FA5" w:rsidRPr="00BC2722">
        <w:rPr>
          <w:rFonts w:ascii="Arial" w:hAnsi="Arial" w:cs="Arial"/>
          <w:sz w:val="26"/>
          <w:szCs w:val="26"/>
        </w:rPr>
        <w:t xml:space="preserve">current CalFresh household size. The supplement </w:t>
      </w:r>
      <w:r w:rsidR="008E36E8">
        <w:rPr>
          <w:rFonts w:ascii="Arial" w:hAnsi="Arial" w:cs="Arial"/>
          <w:sz w:val="26"/>
          <w:szCs w:val="26"/>
        </w:rPr>
        <w:t xml:space="preserve">being issued </w:t>
      </w:r>
      <w:r w:rsidR="00C47FA5" w:rsidRPr="00BC2722">
        <w:rPr>
          <w:rFonts w:ascii="Arial" w:hAnsi="Arial" w:cs="Arial"/>
          <w:sz w:val="26"/>
          <w:szCs w:val="26"/>
        </w:rPr>
        <w:t xml:space="preserve">will bring the total amount of the household’s </w:t>
      </w:r>
      <w:r w:rsidR="008E36E8">
        <w:rPr>
          <w:rFonts w:ascii="Arial" w:hAnsi="Arial" w:cs="Arial"/>
          <w:sz w:val="26"/>
          <w:szCs w:val="26"/>
        </w:rPr>
        <w:t xml:space="preserve">CalFresh </w:t>
      </w:r>
      <w:r w:rsidR="00C47FA5" w:rsidRPr="00BC2722">
        <w:rPr>
          <w:rFonts w:ascii="Arial" w:hAnsi="Arial" w:cs="Arial"/>
          <w:sz w:val="26"/>
          <w:szCs w:val="26"/>
        </w:rPr>
        <w:t xml:space="preserve">benefits </w:t>
      </w:r>
      <w:r w:rsidR="008E36E8">
        <w:rPr>
          <w:rFonts w:ascii="Arial" w:hAnsi="Arial" w:cs="Arial"/>
          <w:sz w:val="26"/>
          <w:szCs w:val="26"/>
        </w:rPr>
        <w:t xml:space="preserve">up </w:t>
      </w:r>
      <w:r w:rsidR="00C47FA5" w:rsidRPr="00BC2722">
        <w:rPr>
          <w:rFonts w:ascii="Arial" w:hAnsi="Arial" w:cs="Arial"/>
          <w:sz w:val="26"/>
          <w:szCs w:val="26"/>
        </w:rPr>
        <w:t xml:space="preserve">to the maximum benefit allowed, based on </w:t>
      </w:r>
      <w:r w:rsidR="00BC2722" w:rsidRPr="00BC2722">
        <w:rPr>
          <w:rFonts w:ascii="Arial" w:hAnsi="Arial" w:cs="Arial"/>
          <w:sz w:val="26"/>
          <w:szCs w:val="26"/>
        </w:rPr>
        <w:t xml:space="preserve">the </w:t>
      </w:r>
      <w:r w:rsidR="00C47FA5" w:rsidRPr="00BC2722">
        <w:rPr>
          <w:rFonts w:ascii="Arial" w:hAnsi="Arial" w:cs="Arial"/>
          <w:sz w:val="26"/>
          <w:szCs w:val="26"/>
        </w:rPr>
        <w:t xml:space="preserve">chart below: </w:t>
      </w:r>
    </w:p>
    <w:p w:rsidR="00C47FA5" w:rsidRPr="00B73F9D" w:rsidRDefault="00D86FCA" w:rsidP="00B957B4">
      <w:pPr>
        <w:spacing w:after="0"/>
        <w:rPr>
          <w:rFonts w:ascii="Arial" w:hAnsi="Arial" w:cs="Arial"/>
          <w:i/>
          <w:sz w:val="28"/>
          <w:szCs w:val="28"/>
        </w:rPr>
      </w:pPr>
      <w:r w:rsidRPr="00B73F9D">
        <w:rPr>
          <w:i/>
          <w:noProof/>
        </w:rPr>
        <mc:AlternateContent>
          <mc:Choice Requires="wps">
            <w:drawing>
              <wp:inline distT="0" distB="0" distL="0" distR="0">
                <wp:extent cx="2743200" cy="590550"/>
                <wp:effectExtent l="0" t="0" r="0" b="0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86FCA" w:rsidRPr="00D1575C" w:rsidRDefault="00D86FCA" w:rsidP="00A32FF3">
                            <w:pPr>
                              <w:spacing w:after="0" w:line="240" w:lineRule="auto"/>
                              <w:ind w:right="-14"/>
                              <w:jc w:val="center"/>
                              <w:rPr>
                                <w:rFonts w:ascii="Arial Black" w:hAnsi="Arial Black" w:cs="Arial"/>
                                <w:b/>
                                <w:color w:val="4F6228" w:themeColor="accent3" w:themeShade="80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D1575C">
                              <w:rPr>
                                <w:rFonts w:ascii="Arial Black" w:hAnsi="Arial Black" w:cs="Arial"/>
                                <w:b/>
                                <w:color w:val="4F6228" w:themeColor="accent3" w:themeShade="80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CalFresh Benefits by </w:t>
                            </w:r>
                            <w:r w:rsidR="00D1575C" w:rsidRPr="00D1575C">
                              <w:rPr>
                                <w:rFonts w:ascii="Arial Black" w:hAnsi="Arial Black" w:cs="Arial"/>
                                <w:b/>
                                <w:color w:val="4F6228" w:themeColor="accent3" w:themeShade="80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   </w:t>
                            </w:r>
                            <w:r w:rsidRPr="00D1575C">
                              <w:rPr>
                                <w:rFonts w:ascii="Arial Black" w:hAnsi="Arial Black" w:cs="Arial"/>
                                <w:b/>
                                <w:color w:val="4F6228" w:themeColor="accent3" w:themeShade="80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Household Size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3in;height:4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" filled="f" stroked="f">
                <v:fill o:detectmouseclick="t"/>
                <v:textbox>
                  <w:txbxContent>
                    <w:p w:rsidR="00D86FCA" w:rsidRPr="00D1575C" w:rsidRDefault="00D86FCA" w:rsidP="00A32FF3">
                      <w:pPr>
                        <w:spacing w:after="0" w:line="240" w:lineRule="auto"/>
                        <w:ind w:right="-14"/>
                        <w:jc w:val="center"/>
                        <w:rPr>
                          <w:rFonts w:ascii="Arial Black" w:hAnsi="Arial Black" w:cs="Arial"/>
                          <w:b/>
                          <w:color w:val="4F6228" w:themeColor="accent3" w:themeShade="80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D1575C">
                        <w:rPr>
                          <w:rFonts w:ascii="Arial Black" w:hAnsi="Arial Black" w:cs="Arial"/>
                          <w:b/>
                          <w:color w:val="4F6228" w:themeColor="accent3" w:themeShade="80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CalFresh Benefits by </w:t>
                      </w:r>
                      <w:r w:rsidR="00D1575C" w:rsidRPr="00D1575C">
                        <w:rPr>
                          <w:rFonts w:ascii="Arial Black" w:hAnsi="Arial Black" w:cs="Arial"/>
                          <w:b/>
                          <w:color w:val="4F6228" w:themeColor="accent3" w:themeShade="80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   </w:t>
                      </w:r>
                      <w:r w:rsidRPr="00D1575C">
                        <w:rPr>
                          <w:rFonts w:ascii="Arial Black" w:hAnsi="Arial Black" w:cs="Arial"/>
                          <w:b/>
                          <w:color w:val="4F6228" w:themeColor="accent3" w:themeShade="80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Household Size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tblpX="175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980"/>
        <w:gridCol w:w="2160"/>
      </w:tblGrid>
      <w:tr w:rsidR="00B20F99" w:rsidTr="005E3A59">
        <w:tc>
          <w:tcPr>
            <w:tcW w:w="1980" w:type="dxa"/>
            <w:shd w:val="clear" w:color="auto" w:fill="D9D9D9" w:themeFill="background1" w:themeFillShade="D9"/>
          </w:tcPr>
          <w:p w:rsidR="00D1575C" w:rsidRPr="00D1575C" w:rsidRDefault="00D1575C" w:rsidP="005E3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1575C">
              <w:rPr>
                <w:rFonts w:ascii="Arial" w:hAnsi="Arial" w:cs="Arial"/>
                <w:b/>
                <w:sz w:val="24"/>
                <w:szCs w:val="24"/>
              </w:rPr>
              <w:t>Household Size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="00D1575C" w:rsidRPr="00D1575C" w:rsidRDefault="00D1575C" w:rsidP="005E3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1575C">
              <w:rPr>
                <w:rFonts w:ascii="Arial" w:hAnsi="Arial" w:cs="Arial"/>
                <w:b/>
                <w:sz w:val="24"/>
                <w:szCs w:val="24"/>
              </w:rPr>
              <w:t>Maximum Monthly CalFresh Benefit</w:t>
            </w:r>
          </w:p>
        </w:tc>
      </w:tr>
      <w:tr w:rsidR="00D1575C" w:rsidTr="005E3A59">
        <w:tc>
          <w:tcPr>
            <w:tcW w:w="1980" w:type="dxa"/>
          </w:tcPr>
          <w:p w:rsidR="00D1575C" w:rsidRPr="00D1575C" w:rsidRDefault="007E5A73" w:rsidP="00BC272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160" w:type="dxa"/>
          </w:tcPr>
          <w:p w:rsidR="00D1575C" w:rsidRPr="00D1575C" w:rsidRDefault="007E5A73" w:rsidP="005E3A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$194</w:t>
            </w:r>
          </w:p>
        </w:tc>
      </w:tr>
      <w:tr w:rsidR="00812F3D" w:rsidTr="005E3A59">
        <w:tc>
          <w:tcPr>
            <w:tcW w:w="1980" w:type="dxa"/>
            <w:shd w:val="clear" w:color="auto" w:fill="EAF1DD" w:themeFill="accent3" w:themeFillTint="33"/>
          </w:tcPr>
          <w:p w:rsidR="00D1575C" w:rsidRPr="00D1575C" w:rsidRDefault="007E5A73" w:rsidP="005E3A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160" w:type="dxa"/>
            <w:shd w:val="clear" w:color="auto" w:fill="EAF1DD" w:themeFill="accent3" w:themeFillTint="33"/>
          </w:tcPr>
          <w:p w:rsidR="00D1575C" w:rsidRPr="00D1575C" w:rsidRDefault="007E5A73" w:rsidP="005E3A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$355</w:t>
            </w:r>
          </w:p>
        </w:tc>
      </w:tr>
      <w:tr w:rsidR="00D1575C" w:rsidTr="005E3A59">
        <w:tc>
          <w:tcPr>
            <w:tcW w:w="1980" w:type="dxa"/>
          </w:tcPr>
          <w:p w:rsidR="00D1575C" w:rsidRPr="00D1575C" w:rsidRDefault="007E5A73" w:rsidP="005E3A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160" w:type="dxa"/>
          </w:tcPr>
          <w:p w:rsidR="00D1575C" w:rsidRPr="00D1575C" w:rsidRDefault="007E5A73" w:rsidP="005E3A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$509</w:t>
            </w:r>
          </w:p>
        </w:tc>
      </w:tr>
      <w:tr w:rsidR="007E5A73" w:rsidTr="005E3A59">
        <w:tc>
          <w:tcPr>
            <w:tcW w:w="1980" w:type="dxa"/>
            <w:shd w:val="clear" w:color="auto" w:fill="EAF1DD" w:themeFill="accent3" w:themeFillTint="33"/>
          </w:tcPr>
          <w:p w:rsidR="007E5A73" w:rsidRDefault="007E5A73" w:rsidP="005E3A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160" w:type="dxa"/>
            <w:shd w:val="clear" w:color="auto" w:fill="EAF1DD" w:themeFill="accent3" w:themeFillTint="33"/>
          </w:tcPr>
          <w:p w:rsidR="007E5A73" w:rsidRPr="00D1575C" w:rsidRDefault="007E5A73" w:rsidP="005E3A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$646</w:t>
            </w:r>
          </w:p>
        </w:tc>
      </w:tr>
      <w:tr w:rsidR="007E5A73" w:rsidTr="005E3A59">
        <w:tc>
          <w:tcPr>
            <w:tcW w:w="1980" w:type="dxa"/>
          </w:tcPr>
          <w:p w:rsidR="007E5A73" w:rsidRDefault="007E5A73" w:rsidP="005E3A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160" w:type="dxa"/>
          </w:tcPr>
          <w:p w:rsidR="007E5A73" w:rsidRPr="00D1575C" w:rsidRDefault="007E5A73" w:rsidP="005E3A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$768</w:t>
            </w:r>
          </w:p>
        </w:tc>
      </w:tr>
      <w:tr w:rsidR="007E5A73" w:rsidTr="005E3A59">
        <w:tc>
          <w:tcPr>
            <w:tcW w:w="1980" w:type="dxa"/>
            <w:shd w:val="clear" w:color="auto" w:fill="EAF1DD" w:themeFill="accent3" w:themeFillTint="33"/>
          </w:tcPr>
          <w:p w:rsidR="007E5A73" w:rsidRDefault="007E5A73" w:rsidP="005E3A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160" w:type="dxa"/>
            <w:shd w:val="clear" w:color="auto" w:fill="EAF1DD" w:themeFill="accent3" w:themeFillTint="33"/>
          </w:tcPr>
          <w:p w:rsidR="007E5A73" w:rsidRPr="00D1575C" w:rsidRDefault="007E5A73" w:rsidP="005E3A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$921</w:t>
            </w:r>
          </w:p>
        </w:tc>
      </w:tr>
      <w:tr w:rsidR="007E5A73" w:rsidTr="005E3A59">
        <w:tc>
          <w:tcPr>
            <w:tcW w:w="1980" w:type="dxa"/>
          </w:tcPr>
          <w:p w:rsidR="007E5A73" w:rsidRDefault="007E5A73" w:rsidP="005E3A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160" w:type="dxa"/>
          </w:tcPr>
          <w:p w:rsidR="007E5A73" w:rsidRPr="00D1575C" w:rsidRDefault="007E5A73" w:rsidP="005E3A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$1,018</w:t>
            </w:r>
          </w:p>
        </w:tc>
      </w:tr>
      <w:tr w:rsidR="007E5A73" w:rsidTr="005E3A59">
        <w:tc>
          <w:tcPr>
            <w:tcW w:w="1980" w:type="dxa"/>
            <w:shd w:val="clear" w:color="auto" w:fill="EAF1DD" w:themeFill="accent3" w:themeFillTint="33"/>
          </w:tcPr>
          <w:p w:rsidR="007E5A73" w:rsidRDefault="007E5A73" w:rsidP="005E3A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160" w:type="dxa"/>
            <w:shd w:val="clear" w:color="auto" w:fill="EAF1DD" w:themeFill="accent3" w:themeFillTint="33"/>
          </w:tcPr>
          <w:p w:rsidR="007E5A73" w:rsidRPr="00D1575C" w:rsidRDefault="007E5A73" w:rsidP="005E3A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$1,164</w:t>
            </w:r>
          </w:p>
        </w:tc>
      </w:tr>
      <w:tr w:rsidR="007E5A73" w:rsidTr="005E3A59">
        <w:tc>
          <w:tcPr>
            <w:tcW w:w="1980" w:type="dxa"/>
          </w:tcPr>
          <w:p w:rsidR="007E5A73" w:rsidRDefault="007E5A73" w:rsidP="005E3A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Each additional person</w:t>
            </w:r>
          </w:p>
        </w:tc>
        <w:tc>
          <w:tcPr>
            <w:tcW w:w="2160" w:type="dxa"/>
          </w:tcPr>
          <w:p w:rsidR="007E5A73" w:rsidRPr="00D1575C" w:rsidRDefault="007E5A73" w:rsidP="005E3A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$146</w:t>
            </w:r>
          </w:p>
        </w:tc>
      </w:tr>
    </w:tbl>
    <w:p w:rsidR="006A090F" w:rsidRPr="00C80175" w:rsidRDefault="005E3A59" w:rsidP="00B957B4">
      <w:pPr>
        <w:spacing w:after="0"/>
        <w:rPr>
          <w:rFonts w:ascii="Arial" w:hAnsi="Arial" w:cs="Arial"/>
          <w:i/>
          <w:sz w:val="28"/>
          <w:szCs w:val="28"/>
        </w:rPr>
      </w:pPr>
      <w:r w:rsidRPr="00C80175">
        <w:rPr>
          <w:rFonts w:ascii="Arial" w:hAnsi="Arial" w:cs="Arial"/>
          <w:i/>
          <w:sz w:val="28"/>
          <w:szCs w:val="28"/>
        </w:rPr>
        <w:t xml:space="preserve">For </w:t>
      </w:r>
      <w:r w:rsidR="003E73E8" w:rsidRPr="00C80175">
        <w:rPr>
          <w:rFonts w:ascii="Arial" w:hAnsi="Arial" w:cs="Arial"/>
          <w:i/>
          <w:sz w:val="28"/>
          <w:szCs w:val="28"/>
        </w:rPr>
        <w:t>example:</w:t>
      </w:r>
      <w:r w:rsidR="00C66780">
        <w:rPr>
          <w:rFonts w:ascii="Arial" w:hAnsi="Arial" w:cs="Arial"/>
          <w:i/>
          <w:sz w:val="28"/>
          <w:szCs w:val="28"/>
        </w:rPr>
        <w:t xml:space="preserve"> </w:t>
      </w:r>
      <w:r w:rsidRPr="00C80175">
        <w:rPr>
          <w:rFonts w:ascii="Arial" w:hAnsi="Arial" w:cs="Arial"/>
          <w:i/>
          <w:sz w:val="28"/>
          <w:szCs w:val="28"/>
        </w:rPr>
        <w:t xml:space="preserve">a household of </w:t>
      </w:r>
      <w:r w:rsidR="003E73E8" w:rsidRPr="00C80175">
        <w:rPr>
          <w:rFonts w:ascii="Arial" w:hAnsi="Arial" w:cs="Arial"/>
          <w:i/>
          <w:sz w:val="28"/>
          <w:szCs w:val="28"/>
        </w:rPr>
        <w:t xml:space="preserve">(1) receives </w:t>
      </w:r>
      <w:r w:rsidRPr="00C80175">
        <w:rPr>
          <w:rFonts w:ascii="Arial" w:hAnsi="Arial" w:cs="Arial"/>
          <w:i/>
          <w:sz w:val="28"/>
          <w:szCs w:val="28"/>
        </w:rPr>
        <w:t>$10</w:t>
      </w:r>
      <w:r w:rsidR="003E73E8" w:rsidRPr="00C80175">
        <w:rPr>
          <w:rFonts w:ascii="Arial" w:hAnsi="Arial" w:cs="Arial"/>
          <w:i/>
          <w:sz w:val="28"/>
          <w:szCs w:val="28"/>
        </w:rPr>
        <w:t>0 in regular CalFresh benefits.  Based on the chart, t</w:t>
      </w:r>
      <w:r w:rsidRPr="00C80175">
        <w:rPr>
          <w:rFonts w:ascii="Arial" w:hAnsi="Arial" w:cs="Arial"/>
          <w:i/>
          <w:sz w:val="28"/>
          <w:szCs w:val="28"/>
        </w:rPr>
        <w:t xml:space="preserve">he maximum benefit for a household of </w:t>
      </w:r>
      <w:r w:rsidR="003E73E8" w:rsidRPr="00C80175">
        <w:rPr>
          <w:rFonts w:ascii="Arial" w:hAnsi="Arial" w:cs="Arial"/>
          <w:i/>
          <w:sz w:val="28"/>
          <w:szCs w:val="28"/>
        </w:rPr>
        <w:t xml:space="preserve">(1) </w:t>
      </w:r>
      <w:r w:rsidRPr="00C80175">
        <w:rPr>
          <w:rFonts w:ascii="Arial" w:hAnsi="Arial" w:cs="Arial"/>
          <w:i/>
          <w:sz w:val="28"/>
          <w:szCs w:val="28"/>
        </w:rPr>
        <w:t>is $194. Th</w:t>
      </w:r>
      <w:r w:rsidR="003E73E8" w:rsidRPr="00C80175">
        <w:rPr>
          <w:rFonts w:ascii="Arial" w:hAnsi="Arial" w:cs="Arial"/>
          <w:i/>
          <w:sz w:val="28"/>
          <w:szCs w:val="28"/>
        </w:rPr>
        <w:t xml:space="preserve">e household will receive a </w:t>
      </w:r>
      <w:r w:rsidRPr="00C80175">
        <w:rPr>
          <w:rFonts w:ascii="Arial" w:hAnsi="Arial" w:cs="Arial"/>
          <w:i/>
          <w:sz w:val="28"/>
          <w:szCs w:val="28"/>
        </w:rPr>
        <w:t xml:space="preserve">$94 </w:t>
      </w:r>
      <w:r w:rsidR="003E73E8" w:rsidRPr="00C80175">
        <w:rPr>
          <w:rFonts w:ascii="Arial" w:hAnsi="Arial" w:cs="Arial"/>
          <w:i/>
          <w:sz w:val="28"/>
          <w:szCs w:val="28"/>
        </w:rPr>
        <w:t>additional supplem</w:t>
      </w:r>
      <w:r w:rsidR="00C66780">
        <w:rPr>
          <w:rFonts w:ascii="Arial" w:hAnsi="Arial" w:cs="Arial"/>
          <w:i/>
          <w:sz w:val="28"/>
          <w:szCs w:val="28"/>
        </w:rPr>
        <w:t>ental benefit to their EBT card</w:t>
      </w:r>
      <w:r w:rsidRPr="00C80175">
        <w:rPr>
          <w:rFonts w:ascii="Arial" w:hAnsi="Arial" w:cs="Arial"/>
          <w:i/>
          <w:sz w:val="28"/>
          <w:szCs w:val="28"/>
        </w:rPr>
        <w:t>. This brings the household to the ma</w:t>
      </w:r>
      <w:r w:rsidR="003E73E8" w:rsidRPr="00C80175">
        <w:rPr>
          <w:rFonts w:ascii="Arial" w:hAnsi="Arial" w:cs="Arial"/>
          <w:i/>
          <w:sz w:val="28"/>
          <w:szCs w:val="28"/>
        </w:rPr>
        <w:t xml:space="preserve">ximum allotment of $194 for a </w:t>
      </w:r>
      <w:r w:rsidRPr="00C80175">
        <w:rPr>
          <w:rFonts w:ascii="Arial" w:hAnsi="Arial" w:cs="Arial"/>
          <w:i/>
          <w:sz w:val="28"/>
          <w:szCs w:val="28"/>
        </w:rPr>
        <w:t>household</w:t>
      </w:r>
      <w:r w:rsidR="003E73E8" w:rsidRPr="00C80175">
        <w:rPr>
          <w:rFonts w:ascii="Arial" w:hAnsi="Arial" w:cs="Arial"/>
          <w:i/>
          <w:sz w:val="28"/>
          <w:szCs w:val="28"/>
        </w:rPr>
        <w:t xml:space="preserve"> size of (1)</w:t>
      </w:r>
      <w:r w:rsidRPr="00C80175">
        <w:rPr>
          <w:rFonts w:ascii="Arial" w:hAnsi="Arial" w:cs="Arial"/>
          <w:i/>
          <w:sz w:val="28"/>
          <w:szCs w:val="28"/>
        </w:rPr>
        <w:t xml:space="preserve">. </w:t>
      </w:r>
    </w:p>
    <w:p w:rsidR="00C80175" w:rsidRDefault="00C80175" w:rsidP="00C80175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C66780" w:rsidRDefault="00C66780" w:rsidP="00C80175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C47FA5" w:rsidRPr="00B34DCC" w:rsidRDefault="00B34DCC" w:rsidP="00C80175">
      <w:pPr>
        <w:spacing w:after="0"/>
        <w:jc w:val="center"/>
        <w:rPr>
          <w:rFonts w:ascii="Arial" w:hAnsi="Arial" w:cs="Arial"/>
          <w:sz w:val="26"/>
          <w:szCs w:val="26"/>
        </w:rPr>
      </w:pPr>
      <w:bookmarkStart w:id="0" w:name="_GoBack"/>
      <w:bookmarkEnd w:id="0"/>
      <w:r w:rsidRPr="00C80175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0368EC75" wp14:editId="6B44022B">
            <wp:simplePos x="0" y="0"/>
            <wp:positionH relativeFrom="margin">
              <wp:align>center</wp:align>
            </wp:positionH>
            <wp:positionV relativeFrom="paragraph">
              <wp:posOffset>606425</wp:posOffset>
            </wp:positionV>
            <wp:extent cx="2762250" cy="1162050"/>
            <wp:effectExtent l="0" t="0" r="0" b="0"/>
            <wp:wrapNone/>
            <wp:docPr id="6" name="Picture 6" descr="C:\Users\esparzm\Pictures\New Picture (123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sparzm\Pictures\New Picture (123)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80175">
        <w:rPr>
          <w:rFonts w:ascii="Arial" w:hAnsi="Arial" w:cs="Arial"/>
          <w:sz w:val="24"/>
          <w:szCs w:val="24"/>
        </w:rPr>
        <w:t xml:space="preserve">Note:  </w:t>
      </w:r>
      <w:r w:rsidR="00DD7058" w:rsidRPr="00C80175">
        <w:rPr>
          <w:rFonts w:ascii="Arial" w:hAnsi="Arial" w:cs="Arial"/>
          <w:sz w:val="24"/>
          <w:szCs w:val="24"/>
        </w:rPr>
        <w:t>CalFresh recipients will not need to take any</w:t>
      </w:r>
      <w:r w:rsidRPr="00C80175">
        <w:rPr>
          <w:rFonts w:ascii="Arial" w:hAnsi="Arial" w:cs="Arial"/>
          <w:sz w:val="24"/>
          <w:szCs w:val="24"/>
        </w:rPr>
        <w:t xml:space="preserve"> </w:t>
      </w:r>
      <w:r w:rsidR="00DD7058" w:rsidRPr="00C80175">
        <w:rPr>
          <w:rFonts w:ascii="Arial" w:hAnsi="Arial" w:cs="Arial"/>
          <w:sz w:val="24"/>
          <w:szCs w:val="24"/>
        </w:rPr>
        <w:t>action in order to receive</w:t>
      </w:r>
      <w:r w:rsidRPr="00C80175">
        <w:rPr>
          <w:rFonts w:ascii="Arial" w:hAnsi="Arial" w:cs="Arial"/>
          <w:sz w:val="24"/>
          <w:szCs w:val="24"/>
        </w:rPr>
        <w:t xml:space="preserve"> this Emergency Supplement</w:t>
      </w:r>
      <w:r w:rsidR="008E36E8" w:rsidRPr="00C80175">
        <w:rPr>
          <w:rFonts w:ascii="Arial" w:hAnsi="Arial" w:cs="Arial"/>
          <w:sz w:val="24"/>
          <w:szCs w:val="24"/>
        </w:rPr>
        <w:t xml:space="preserve"> – </w:t>
      </w:r>
      <w:r w:rsidRPr="00C80175">
        <w:rPr>
          <w:rFonts w:ascii="Arial" w:hAnsi="Arial" w:cs="Arial"/>
          <w:sz w:val="24"/>
          <w:szCs w:val="24"/>
        </w:rPr>
        <w:t xml:space="preserve">it </w:t>
      </w:r>
      <w:r w:rsidR="00DD7058" w:rsidRPr="00C80175">
        <w:rPr>
          <w:rFonts w:ascii="Arial" w:hAnsi="Arial" w:cs="Arial"/>
          <w:sz w:val="24"/>
          <w:szCs w:val="24"/>
        </w:rPr>
        <w:t xml:space="preserve">will </w:t>
      </w:r>
      <w:r w:rsidR="008E36E8" w:rsidRPr="00C80175">
        <w:rPr>
          <w:rFonts w:ascii="Arial" w:hAnsi="Arial" w:cs="Arial"/>
          <w:sz w:val="24"/>
          <w:szCs w:val="24"/>
        </w:rPr>
        <w:t>be</w:t>
      </w:r>
      <w:r w:rsidR="008E36E8">
        <w:rPr>
          <w:rFonts w:ascii="Arial" w:hAnsi="Arial" w:cs="Arial"/>
          <w:sz w:val="26"/>
          <w:szCs w:val="26"/>
        </w:rPr>
        <w:t xml:space="preserve"> automatically sent to the</w:t>
      </w:r>
      <w:r w:rsidR="00DD7058" w:rsidRPr="00BC2722">
        <w:rPr>
          <w:rFonts w:ascii="Arial" w:hAnsi="Arial" w:cs="Arial"/>
          <w:sz w:val="26"/>
          <w:szCs w:val="26"/>
        </w:rPr>
        <w:t xml:space="preserve"> EBT account</w:t>
      </w:r>
      <w:r w:rsidR="00DD7058">
        <w:rPr>
          <w:rFonts w:ascii="Arial" w:hAnsi="Arial" w:cs="Arial"/>
          <w:sz w:val="28"/>
          <w:szCs w:val="28"/>
        </w:rPr>
        <w:t>.</w:t>
      </w:r>
    </w:p>
    <w:sectPr w:rsidR="00C47FA5" w:rsidRPr="00B34DCC" w:rsidSect="00616E77">
      <w:pgSz w:w="12240" w:h="15840" w:code="1"/>
      <w:pgMar w:top="540" w:right="1440" w:bottom="144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0E4" w:rsidRDefault="00FE60E4" w:rsidP="003442B0">
      <w:pPr>
        <w:spacing w:after="0" w:line="240" w:lineRule="auto"/>
      </w:pPr>
      <w:r>
        <w:separator/>
      </w:r>
    </w:p>
  </w:endnote>
  <w:endnote w:type="continuationSeparator" w:id="0">
    <w:p w:rsidR="00FE60E4" w:rsidRDefault="00FE60E4" w:rsidP="00344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0E4" w:rsidRDefault="00FE60E4" w:rsidP="003442B0">
      <w:pPr>
        <w:spacing w:after="0" w:line="240" w:lineRule="auto"/>
      </w:pPr>
      <w:r>
        <w:separator/>
      </w:r>
    </w:p>
  </w:footnote>
  <w:footnote w:type="continuationSeparator" w:id="0">
    <w:p w:rsidR="00FE60E4" w:rsidRDefault="00FE60E4" w:rsidP="003442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E6EA8"/>
    <w:multiLevelType w:val="hybridMultilevel"/>
    <w:tmpl w:val="A0DA323A"/>
    <w:lvl w:ilvl="0" w:tplc="0409000B">
      <w:start w:val="1"/>
      <w:numFmt w:val="bullet"/>
      <w:lvlText w:val=""/>
      <w:lvlJc w:val="left"/>
      <w:pPr>
        <w:ind w:left="15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" w15:restartNumberingAfterBreak="0">
    <w:nsid w:val="2F396D1B"/>
    <w:multiLevelType w:val="hybridMultilevel"/>
    <w:tmpl w:val="29B67E5E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7B4"/>
    <w:rsid w:val="000637D9"/>
    <w:rsid w:val="00095A8F"/>
    <w:rsid w:val="000B0AE0"/>
    <w:rsid w:val="000E630E"/>
    <w:rsid w:val="000F2386"/>
    <w:rsid w:val="0010367C"/>
    <w:rsid w:val="00114527"/>
    <w:rsid w:val="001D6FAE"/>
    <w:rsid w:val="001E7756"/>
    <w:rsid w:val="00223511"/>
    <w:rsid w:val="002D0CD4"/>
    <w:rsid w:val="00311861"/>
    <w:rsid w:val="003442B0"/>
    <w:rsid w:val="003575E6"/>
    <w:rsid w:val="003C0196"/>
    <w:rsid w:val="003D2936"/>
    <w:rsid w:val="003E3C9A"/>
    <w:rsid w:val="003E73E8"/>
    <w:rsid w:val="003F01DA"/>
    <w:rsid w:val="004267B1"/>
    <w:rsid w:val="00434A77"/>
    <w:rsid w:val="00437ED1"/>
    <w:rsid w:val="00494FE4"/>
    <w:rsid w:val="004D54BC"/>
    <w:rsid w:val="005E3A59"/>
    <w:rsid w:val="00616E77"/>
    <w:rsid w:val="0062796A"/>
    <w:rsid w:val="006615EE"/>
    <w:rsid w:val="006A090F"/>
    <w:rsid w:val="006A4EBB"/>
    <w:rsid w:val="006C0998"/>
    <w:rsid w:val="006D5554"/>
    <w:rsid w:val="00747D36"/>
    <w:rsid w:val="0077187F"/>
    <w:rsid w:val="007B441F"/>
    <w:rsid w:val="007D2F2E"/>
    <w:rsid w:val="007E5A73"/>
    <w:rsid w:val="00810881"/>
    <w:rsid w:val="00812F3D"/>
    <w:rsid w:val="00870071"/>
    <w:rsid w:val="008C51EF"/>
    <w:rsid w:val="008E005F"/>
    <w:rsid w:val="008E36E8"/>
    <w:rsid w:val="008E5E42"/>
    <w:rsid w:val="008F2241"/>
    <w:rsid w:val="008F3D70"/>
    <w:rsid w:val="009140E1"/>
    <w:rsid w:val="00A32FF3"/>
    <w:rsid w:val="00A521A7"/>
    <w:rsid w:val="00AC4C7F"/>
    <w:rsid w:val="00B158C8"/>
    <w:rsid w:val="00B20A02"/>
    <w:rsid w:val="00B20F99"/>
    <w:rsid w:val="00B34DCC"/>
    <w:rsid w:val="00B73F9D"/>
    <w:rsid w:val="00B957B4"/>
    <w:rsid w:val="00BB35F4"/>
    <w:rsid w:val="00BC2722"/>
    <w:rsid w:val="00C23C4E"/>
    <w:rsid w:val="00C47FA5"/>
    <w:rsid w:val="00C6505A"/>
    <w:rsid w:val="00C66780"/>
    <w:rsid w:val="00C80175"/>
    <w:rsid w:val="00D1575C"/>
    <w:rsid w:val="00D31283"/>
    <w:rsid w:val="00D42E32"/>
    <w:rsid w:val="00D658A3"/>
    <w:rsid w:val="00D703BB"/>
    <w:rsid w:val="00D86FCA"/>
    <w:rsid w:val="00DD7058"/>
    <w:rsid w:val="00DE7B58"/>
    <w:rsid w:val="00E5214A"/>
    <w:rsid w:val="00E528C0"/>
    <w:rsid w:val="00E57437"/>
    <w:rsid w:val="00EA7EBC"/>
    <w:rsid w:val="00F21DA0"/>
    <w:rsid w:val="00F27E0A"/>
    <w:rsid w:val="00F3795E"/>
    <w:rsid w:val="00F663ED"/>
    <w:rsid w:val="00FE60E4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D1FD4"/>
  <w15:docId w15:val="{EE5FB29A-3C54-45CB-B61C-5D79111DC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E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4FE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442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442B0"/>
  </w:style>
  <w:style w:type="paragraph" w:styleId="Footer">
    <w:name w:val="footer"/>
    <w:basedOn w:val="Normal"/>
    <w:link w:val="FooterChar"/>
    <w:uiPriority w:val="99"/>
    <w:semiHidden/>
    <w:unhideWhenUsed/>
    <w:rsid w:val="003442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442B0"/>
  </w:style>
  <w:style w:type="table" w:styleId="TableGrid">
    <w:name w:val="Table Grid"/>
    <w:basedOn w:val="TableNormal"/>
    <w:uiPriority w:val="59"/>
    <w:rsid w:val="00D15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E630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F01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1166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</dc:creator>
  <cp:keywords/>
  <dc:description/>
  <cp:lastModifiedBy>Cindy Uetz</cp:lastModifiedBy>
  <cp:revision>2</cp:revision>
  <cp:lastPrinted>2018-04-19T23:08:00Z</cp:lastPrinted>
  <dcterms:created xsi:type="dcterms:W3CDTF">2020-05-06T23:50:00Z</dcterms:created>
  <dcterms:modified xsi:type="dcterms:W3CDTF">2020-05-06T23:50:00Z</dcterms:modified>
</cp:coreProperties>
</file>