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jc w:val="center"/>
        <w:tblLayout w:type="fixed"/>
        <w:tblCellMar>
          <w:left w:w="99" w:type="dxa"/>
          <w:right w:w="99" w:type="dxa"/>
        </w:tblCellMar>
        <w:tblLook w:val="0000" w:firstRow="0" w:lastRow="0" w:firstColumn="0" w:lastColumn="0" w:noHBand="0" w:noVBand="0"/>
      </w:tblPr>
      <w:tblGrid>
        <w:gridCol w:w="2610"/>
        <w:gridCol w:w="5850"/>
        <w:gridCol w:w="2520"/>
      </w:tblGrid>
      <w:tr w:rsidR="00D31A3C" w:rsidRPr="00A05442" w14:paraId="5C4B8C16" w14:textId="77777777" w:rsidTr="00DC1703">
        <w:trPr>
          <w:cantSplit/>
          <w:trHeight w:val="2235"/>
          <w:jc w:val="center"/>
        </w:trPr>
        <w:tc>
          <w:tcPr>
            <w:tcW w:w="2610" w:type="dxa"/>
            <w:tcBorders>
              <w:top w:val="single" w:sz="6" w:space="0" w:color="FFFFFF"/>
              <w:left w:val="single" w:sz="6" w:space="0" w:color="FFFFFF"/>
              <w:bottom w:val="single" w:sz="6" w:space="0" w:color="FFFFFF"/>
              <w:right w:val="single" w:sz="6" w:space="0" w:color="FFFFFF"/>
            </w:tcBorders>
          </w:tcPr>
          <w:p w14:paraId="42D2613D" w14:textId="77777777" w:rsidR="00D31A3C" w:rsidRPr="00A05442" w:rsidRDefault="00E24910" w:rsidP="00AC2D33">
            <w:pPr>
              <w:pBdr>
                <w:top w:val="single" w:sz="6" w:space="0" w:color="FFFFFF"/>
                <w:left w:val="single" w:sz="6" w:space="0" w:color="FFFFFF"/>
                <w:bottom w:val="single" w:sz="6" w:space="0" w:color="FFFFFF"/>
                <w:right w:val="single" w:sz="6" w:space="0" w:color="FFFFFF"/>
              </w:pBdr>
              <w:rPr>
                <w:b/>
              </w:rPr>
            </w:pPr>
            <w:r>
              <w:rPr>
                <w:b/>
                <w:noProof/>
              </w:rPr>
              <w:drawing>
                <wp:anchor distT="0" distB="0" distL="114300" distR="114300" simplePos="0" relativeHeight="251658240" behindDoc="0" locked="0" layoutInCell="1" allowOverlap="1" wp14:anchorId="0390F140" wp14:editId="6A83CA16">
                  <wp:simplePos x="0" y="0"/>
                  <wp:positionH relativeFrom="column">
                    <wp:posOffset>177165</wp:posOffset>
                  </wp:positionH>
                  <wp:positionV relativeFrom="paragraph">
                    <wp:posOffset>48895</wp:posOffset>
                  </wp:positionV>
                  <wp:extent cx="1283970" cy="1283970"/>
                  <wp:effectExtent l="0" t="0" r="0" b="0"/>
                  <wp:wrapSquare wrapText="bothSides"/>
                  <wp:docPr id="1" name="Picture 1" descr="C:\Users\lclark\AppData\Local\Microsoft\Windows\Temporary Internet Files\Content.Outlook\0CVTN2ZW\KCDA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lark\AppData\Local\Microsoft\Windows\Temporary Internet Files\Content.Outlook\0CVTN2ZW\KCDA Sea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3970" cy="1283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E94711" w14:textId="77777777" w:rsidR="00D31A3C" w:rsidRPr="00A05442" w:rsidRDefault="006E4A76" w:rsidP="00AC2D33">
            <w:pPr>
              <w:spacing w:after="58"/>
              <w:rPr>
                <w:rFonts w:ascii="Trebuchet MS" w:hAnsi="Trebuchet MS"/>
                <w:b/>
                <w:smallCaps/>
                <w:sz w:val="22"/>
                <w:szCs w:val="22"/>
              </w:rPr>
            </w:pPr>
            <w:r>
              <w:rPr>
                <w:rFonts w:ascii="Trebuchet MS" w:hAnsi="Trebuchet MS"/>
                <w:b/>
                <w:smallCaps/>
                <w:sz w:val="20"/>
                <w:szCs w:val="20"/>
              </w:rPr>
              <w:t xml:space="preserve">     </w:t>
            </w:r>
            <w:r w:rsidR="00BB3AFB">
              <w:rPr>
                <w:rFonts w:ascii="Trebuchet MS" w:hAnsi="Trebuchet MS"/>
                <w:b/>
                <w:smallCaps/>
                <w:sz w:val="20"/>
                <w:szCs w:val="20"/>
              </w:rPr>
              <w:t xml:space="preserve">   </w:t>
            </w:r>
            <w:r w:rsidR="00BB3AFB">
              <w:rPr>
                <w:rFonts w:ascii="Trebuchet MS" w:hAnsi="Trebuchet MS"/>
                <w:b/>
                <w:smallCaps/>
                <w:sz w:val="22"/>
                <w:szCs w:val="22"/>
              </w:rPr>
              <w:t>CYNTHIA J. ZIMMER</w:t>
            </w:r>
          </w:p>
          <w:p w14:paraId="5F580BD9" w14:textId="77777777" w:rsidR="00D31A3C" w:rsidRPr="00A05442" w:rsidRDefault="00D31A3C" w:rsidP="00AC2D33">
            <w:pPr>
              <w:spacing w:after="58"/>
              <w:rPr>
                <w:rFonts w:ascii="Trebuchet MS" w:hAnsi="Trebuchet MS"/>
                <w:b/>
                <w:smallCaps/>
                <w:sz w:val="20"/>
                <w:szCs w:val="20"/>
              </w:rPr>
            </w:pPr>
            <w:r>
              <w:rPr>
                <w:rFonts w:ascii="Trebuchet MS" w:hAnsi="Trebuchet MS"/>
                <w:b/>
                <w:smallCaps/>
                <w:sz w:val="20"/>
                <w:szCs w:val="20"/>
              </w:rPr>
              <w:t xml:space="preserve">     </w:t>
            </w:r>
            <w:r w:rsidR="006E4A76">
              <w:rPr>
                <w:rFonts w:ascii="Trebuchet MS" w:hAnsi="Trebuchet MS"/>
                <w:b/>
                <w:smallCaps/>
                <w:sz w:val="20"/>
                <w:szCs w:val="20"/>
              </w:rPr>
              <w:t xml:space="preserve">     </w:t>
            </w:r>
            <w:r>
              <w:rPr>
                <w:rFonts w:ascii="Trebuchet MS" w:hAnsi="Trebuchet MS"/>
                <w:b/>
                <w:smallCaps/>
                <w:sz w:val="20"/>
                <w:szCs w:val="20"/>
              </w:rPr>
              <w:t xml:space="preserve">   district a</w:t>
            </w:r>
            <w:r w:rsidRPr="00A05442">
              <w:rPr>
                <w:rFonts w:ascii="Trebuchet MS" w:hAnsi="Trebuchet MS"/>
                <w:b/>
                <w:smallCaps/>
                <w:sz w:val="20"/>
                <w:szCs w:val="20"/>
              </w:rPr>
              <w:t>ttorney</w:t>
            </w:r>
          </w:p>
          <w:p w14:paraId="4FCB7845" w14:textId="17795BD7" w:rsidR="00D31A3C" w:rsidRPr="00A05442" w:rsidRDefault="00D31A3C" w:rsidP="00AC2D33">
            <w:pPr>
              <w:spacing w:after="58"/>
              <w:rPr>
                <w:b/>
              </w:rPr>
            </w:pPr>
          </w:p>
        </w:tc>
        <w:tc>
          <w:tcPr>
            <w:tcW w:w="5850" w:type="dxa"/>
            <w:tcBorders>
              <w:top w:val="single" w:sz="6" w:space="0" w:color="FFFFFF"/>
              <w:left w:val="single" w:sz="6" w:space="0" w:color="FFFFFF"/>
              <w:right w:val="single" w:sz="6" w:space="0" w:color="FFFFFF"/>
            </w:tcBorders>
          </w:tcPr>
          <w:p w14:paraId="4BD1D33F" w14:textId="77777777" w:rsidR="00D31A3C" w:rsidRPr="00A05442" w:rsidRDefault="000E31F0" w:rsidP="00AC2D33">
            <w:pPr>
              <w:ind w:left="-9" w:firstLine="90"/>
              <w:jc w:val="center"/>
              <w:rPr>
                <w:b/>
              </w:rPr>
            </w:pPr>
            <w:r>
              <w:rPr>
                <w:rFonts w:ascii="GoudyOlSt BT" w:hAnsi="GoudyOlSt BT"/>
                <w:b/>
              </w:rPr>
              <w:t xml:space="preserve">  </w:t>
            </w:r>
            <w:r w:rsidR="00D31A3C" w:rsidRPr="00A05442">
              <w:rPr>
                <w:rFonts w:ascii="GoudyOlSt BT" w:hAnsi="GoudyOlSt BT"/>
                <w:b/>
              </w:rPr>
              <w:t>OFFICE OF THE DISTRICT ATTORNEY</w:t>
            </w:r>
          </w:p>
          <w:p w14:paraId="4BA1EC1B" w14:textId="77777777" w:rsidR="00D31A3C" w:rsidRPr="00A05442" w:rsidRDefault="000E31F0" w:rsidP="000E31F0">
            <w:pPr>
              <w:ind w:left="-99" w:right="-82" w:firstLine="90"/>
              <w:jc w:val="center"/>
              <w:rPr>
                <w:rFonts w:ascii="Courier New" w:hAnsi="Courier New" w:cs="Courier New"/>
                <w:b/>
              </w:rPr>
            </w:pPr>
            <w:r>
              <w:rPr>
                <w:rFonts w:ascii="GoudyOlSt BT" w:hAnsi="GoudyOlSt BT"/>
                <w:b/>
                <w:bCs/>
                <w:sz w:val="44"/>
                <w:szCs w:val="44"/>
              </w:rPr>
              <w:t xml:space="preserve"> </w:t>
            </w:r>
            <w:r w:rsidR="00D31A3C" w:rsidRPr="00A05442">
              <w:rPr>
                <w:rFonts w:ascii="GoudyOlSt BT" w:hAnsi="GoudyOlSt BT"/>
                <w:b/>
                <w:bCs/>
                <w:sz w:val="44"/>
                <w:szCs w:val="44"/>
              </w:rPr>
              <w:t>C O U N T Y  O F  K E R N</w:t>
            </w:r>
          </w:p>
          <w:p w14:paraId="1DEBA7F2" w14:textId="77777777" w:rsidR="00D31A3C" w:rsidRPr="00A05442" w:rsidRDefault="00D31A3C" w:rsidP="00AC2D33">
            <w:pPr>
              <w:ind w:left="-99" w:firstLine="90"/>
              <w:jc w:val="center"/>
              <w:rPr>
                <w:rFonts w:ascii="GoudyOlSt BT" w:hAnsi="GoudyOlSt BT"/>
                <w:b/>
                <w:sz w:val="16"/>
                <w:szCs w:val="16"/>
              </w:rPr>
            </w:pPr>
          </w:p>
          <w:p w14:paraId="7496A41C" w14:textId="77777777" w:rsidR="00D31A3C" w:rsidRPr="00A05442" w:rsidRDefault="00D31A3C" w:rsidP="00AC2D33">
            <w:pPr>
              <w:spacing w:line="360" w:lineRule="auto"/>
              <w:ind w:left="-99" w:firstLine="90"/>
              <w:jc w:val="center"/>
              <w:rPr>
                <w:rFonts w:ascii="Trebuchet MS" w:hAnsi="Trebuchet MS"/>
                <w:b/>
                <w:sz w:val="16"/>
                <w:szCs w:val="16"/>
              </w:rPr>
            </w:pPr>
            <w:r w:rsidRPr="00A05442">
              <w:rPr>
                <w:rFonts w:ascii="Trebuchet MS" w:hAnsi="Trebuchet MS"/>
                <w:b/>
                <w:sz w:val="16"/>
                <w:szCs w:val="16"/>
              </w:rPr>
              <w:t>CIVIC CENTER JUSTICE BUILDING</w:t>
            </w:r>
          </w:p>
          <w:p w14:paraId="5222C506" w14:textId="77777777" w:rsidR="00D31A3C" w:rsidRPr="00A05442" w:rsidRDefault="00D31A3C" w:rsidP="00AC2D33">
            <w:pPr>
              <w:spacing w:line="360" w:lineRule="auto"/>
              <w:ind w:left="-99" w:firstLine="90"/>
              <w:jc w:val="center"/>
              <w:rPr>
                <w:rFonts w:ascii="Trebuchet MS" w:hAnsi="Trebuchet MS"/>
                <w:b/>
                <w:sz w:val="16"/>
                <w:szCs w:val="16"/>
              </w:rPr>
            </w:pPr>
            <w:r w:rsidRPr="00A05442">
              <w:rPr>
                <w:rFonts w:ascii="Trebuchet MS" w:hAnsi="Trebuchet MS"/>
                <w:b/>
                <w:sz w:val="16"/>
                <w:szCs w:val="16"/>
              </w:rPr>
              <w:t>1215 TRUXTUN AVENUE</w:t>
            </w:r>
          </w:p>
          <w:p w14:paraId="1AED64F4" w14:textId="77777777" w:rsidR="00D31A3C" w:rsidRPr="00A05442" w:rsidRDefault="00D31A3C" w:rsidP="00AC2D33">
            <w:pPr>
              <w:spacing w:line="360" w:lineRule="auto"/>
              <w:ind w:left="-99" w:firstLine="90"/>
              <w:jc w:val="center"/>
              <w:rPr>
                <w:rFonts w:ascii="Trebuchet MS" w:hAnsi="Trebuchet MS"/>
                <w:b/>
                <w:sz w:val="16"/>
                <w:szCs w:val="16"/>
              </w:rPr>
            </w:pPr>
            <w:r w:rsidRPr="00A05442">
              <w:rPr>
                <w:rFonts w:ascii="Trebuchet MS" w:hAnsi="Trebuchet MS"/>
                <w:b/>
                <w:sz w:val="16"/>
                <w:szCs w:val="16"/>
              </w:rPr>
              <w:t>BAKERSFIELD, CALIFORNIA 93301</w:t>
            </w:r>
          </w:p>
          <w:p w14:paraId="20469C17" w14:textId="77777777" w:rsidR="00D31A3C" w:rsidRPr="00A05442" w:rsidRDefault="00D31A3C" w:rsidP="00AC2D33">
            <w:pPr>
              <w:spacing w:after="58" w:line="360" w:lineRule="auto"/>
              <w:ind w:left="-99" w:firstLine="90"/>
              <w:jc w:val="center"/>
              <w:rPr>
                <w:rFonts w:ascii="Trebuchet MS" w:hAnsi="Trebuchet MS"/>
                <w:b/>
                <w:sz w:val="16"/>
                <w:szCs w:val="16"/>
              </w:rPr>
            </w:pPr>
            <w:r w:rsidRPr="00A05442">
              <w:rPr>
                <w:rFonts w:ascii="Trebuchet MS" w:hAnsi="Trebuchet MS"/>
                <w:b/>
                <w:sz w:val="16"/>
                <w:szCs w:val="16"/>
              </w:rPr>
              <w:t>(661) 868-2340, FAX: (661) 868-2700</w:t>
            </w:r>
          </w:p>
          <w:p w14:paraId="4FDEE1B7" w14:textId="77777777" w:rsidR="00D31A3C" w:rsidRPr="00A05442" w:rsidRDefault="00D31A3C" w:rsidP="000A7479">
            <w:pPr>
              <w:spacing w:after="58" w:line="360" w:lineRule="auto"/>
              <w:ind w:left="-99"/>
              <w:jc w:val="center"/>
              <w:rPr>
                <w:b/>
              </w:rPr>
            </w:pPr>
          </w:p>
        </w:tc>
        <w:tc>
          <w:tcPr>
            <w:tcW w:w="2520" w:type="dxa"/>
            <w:tcBorders>
              <w:top w:val="single" w:sz="6" w:space="0" w:color="FFFFFF"/>
              <w:left w:val="single" w:sz="6" w:space="0" w:color="FFFFFF"/>
              <w:bottom w:val="single" w:sz="6" w:space="0" w:color="FFFFFF"/>
              <w:right w:val="single" w:sz="6" w:space="0" w:color="FFFFFF"/>
            </w:tcBorders>
          </w:tcPr>
          <w:p w14:paraId="34860EA2" w14:textId="77777777" w:rsidR="00D31A3C" w:rsidRPr="00A05442" w:rsidRDefault="00D31A3C" w:rsidP="00AC2D33">
            <w:pPr>
              <w:spacing w:line="120" w:lineRule="exact"/>
              <w:ind w:left="-279"/>
              <w:rPr>
                <w:b/>
              </w:rPr>
            </w:pPr>
          </w:p>
          <w:p w14:paraId="15EC3EF0" w14:textId="77777777" w:rsidR="00D31A3C" w:rsidRPr="00A05442" w:rsidRDefault="00D31A3C" w:rsidP="00AC2D33">
            <w:pPr>
              <w:spacing w:line="120" w:lineRule="exact"/>
              <w:ind w:left="-279"/>
              <w:rPr>
                <w:b/>
              </w:rPr>
            </w:pPr>
          </w:p>
          <w:p w14:paraId="233727C0" w14:textId="77777777" w:rsidR="00D31A3C" w:rsidRPr="00A05442" w:rsidRDefault="00D31A3C" w:rsidP="00AC2D33">
            <w:pPr>
              <w:spacing w:line="120" w:lineRule="exact"/>
              <w:ind w:left="-279"/>
              <w:rPr>
                <w:b/>
              </w:rPr>
            </w:pPr>
          </w:p>
          <w:p w14:paraId="15FCAAD3" w14:textId="77777777" w:rsidR="00D31A3C" w:rsidRPr="00A05442" w:rsidRDefault="00D31A3C" w:rsidP="00AC2D33">
            <w:pPr>
              <w:spacing w:line="120" w:lineRule="exact"/>
              <w:ind w:left="-279"/>
              <w:rPr>
                <w:b/>
              </w:rPr>
            </w:pPr>
          </w:p>
          <w:p w14:paraId="19320B5D" w14:textId="77777777" w:rsidR="00D31A3C" w:rsidRPr="00A05442" w:rsidRDefault="00D31A3C" w:rsidP="00AC2D33">
            <w:pPr>
              <w:spacing w:line="120" w:lineRule="exact"/>
              <w:ind w:left="-279"/>
              <w:rPr>
                <w:b/>
              </w:rPr>
            </w:pPr>
          </w:p>
          <w:p w14:paraId="2FEAB6CB" w14:textId="77777777" w:rsidR="00D31A3C" w:rsidRPr="00A05442" w:rsidRDefault="00D31A3C" w:rsidP="00AC2D33">
            <w:pPr>
              <w:spacing w:line="120" w:lineRule="exact"/>
              <w:ind w:left="-279"/>
              <w:rPr>
                <w:b/>
              </w:rPr>
            </w:pPr>
          </w:p>
          <w:p w14:paraId="5A735293" w14:textId="77777777" w:rsidR="00D31A3C" w:rsidRPr="00A05442" w:rsidRDefault="00D31A3C" w:rsidP="00AC2D33">
            <w:pPr>
              <w:spacing w:line="120" w:lineRule="exact"/>
              <w:ind w:left="-279"/>
              <w:rPr>
                <w:b/>
              </w:rPr>
            </w:pPr>
          </w:p>
          <w:p w14:paraId="1533C086" w14:textId="77777777" w:rsidR="00D31A3C" w:rsidRPr="00A05442" w:rsidRDefault="00D31A3C" w:rsidP="00AC2D33">
            <w:pPr>
              <w:spacing w:line="120" w:lineRule="exact"/>
              <w:ind w:left="-279"/>
              <w:rPr>
                <w:b/>
              </w:rPr>
            </w:pPr>
          </w:p>
          <w:p w14:paraId="7D6D9677" w14:textId="77777777" w:rsidR="00D31A3C" w:rsidRPr="00A05442" w:rsidRDefault="00D31A3C" w:rsidP="00AC2D33">
            <w:pPr>
              <w:spacing w:after="58"/>
              <w:ind w:left="-279"/>
              <w:jc w:val="center"/>
              <w:rPr>
                <w:rFonts w:ascii="Trebuchet MS" w:hAnsi="Trebuchet MS"/>
                <w:b/>
                <w:sz w:val="16"/>
                <w:szCs w:val="16"/>
              </w:rPr>
            </w:pPr>
          </w:p>
          <w:p w14:paraId="70323F80" w14:textId="77777777" w:rsidR="00D31A3C" w:rsidRPr="00A05442" w:rsidRDefault="00D31A3C" w:rsidP="00AC2D33">
            <w:pPr>
              <w:spacing w:after="58"/>
              <w:ind w:left="-279"/>
              <w:rPr>
                <w:rFonts w:ascii="Trebuchet MS" w:hAnsi="Trebuchet MS"/>
                <w:b/>
                <w:sz w:val="16"/>
                <w:szCs w:val="16"/>
              </w:rPr>
            </w:pPr>
          </w:p>
          <w:p w14:paraId="52BAFD79" w14:textId="77777777" w:rsidR="00D31A3C" w:rsidRPr="00A05442" w:rsidRDefault="00D31A3C" w:rsidP="00AC2D33">
            <w:pPr>
              <w:spacing w:after="58"/>
              <w:ind w:left="-279"/>
              <w:jc w:val="center"/>
              <w:rPr>
                <w:rFonts w:ascii="Trebuchet MS" w:hAnsi="Trebuchet MS"/>
                <w:b/>
                <w:smallCaps/>
                <w:sz w:val="16"/>
                <w:szCs w:val="16"/>
              </w:rPr>
            </w:pPr>
          </w:p>
          <w:p w14:paraId="4772D50C" w14:textId="77777777" w:rsidR="00F8262C" w:rsidRPr="00B15E82" w:rsidRDefault="00F8262C" w:rsidP="00F8262C">
            <w:pPr>
              <w:spacing w:after="58"/>
              <w:ind w:left="-279"/>
              <w:jc w:val="center"/>
              <w:rPr>
                <w:rFonts w:ascii="Trebuchet MS" w:hAnsi="Trebuchet MS"/>
                <w:b/>
                <w:smallCaps/>
                <w:sz w:val="18"/>
                <w:szCs w:val="18"/>
              </w:rPr>
            </w:pPr>
            <w:r w:rsidRPr="00B15E82">
              <w:rPr>
                <w:rFonts w:ascii="Trebuchet MS" w:hAnsi="Trebuchet MS"/>
                <w:b/>
                <w:smallCaps/>
                <w:sz w:val="18"/>
                <w:szCs w:val="18"/>
              </w:rPr>
              <w:t>JOSEPH A. KINZEL</w:t>
            </w:r>
          </w:p>
          <w:p w14:paraId="51D28898" w14:textId="77777777" w:rsidR="00D31A3C" w:rsidRDefault="00BB3AFB" w:rsidP="00AC2D33">
            <w:pPr>
              <w:spacing w:after="58"/>
              <w:ind w:left="-279"/>
              <w:jc w:val="center"/>
              <w:rPr>
                <w:rFonts w:ascii="Trebuchet MS" w:hAnsi="Trebuchet MS"/>
                <w:b/>
                <w:smallCaps/>
                <w:sz w:val="16"/>
                <w:szCs w:val="16"/>
              </w:rPr>
            </w:pPr>
            <w:r>
              <w:rPr>
                <w:rFonts w:ascii="Trebuchet MS" w:hAnsi="Trebuchet MS"/>
                <w:b/>
                <w:smallCaps/>
                <w:sz w:val="16"/>
                <w:szCs w:val="16"/>
              </w:rPr>
              <w:t>Assistant</w:t>
            </w:r>
            <w:r w:rsidR="00D31A3C" w:rsidRPr="00A05442">
              <w:rPr>
                <w:rFonts w:ascii="Trebuchet MS" w:hAnsi="Trebuchet MS"/>
                <w:b/>
                <w:smallCaps/>
                <w:sz w:val="16"/>
                <w:szCs w:val="16"/>
              </w:rPr>
              <w:t xml:space="preserve"> District Attorney</w:t>
            </w:r>
          </w:p>
          <w:p w14:paraId="14CF0743" w14:textId="77777777" w:rsidR="00B15E82" w:rsidRDefault="00B15E82" w:rsidP="00AC2D33">
            <w:pPr>
              <w:spacing w:after="58"/>
              <w:ind w:left="-279"/>
              <w:jc w:val="center"/>
              <w:rPr>
                <w:rFonts w:ascii="Trebuchet MS" w:hAnsi="Trebuchet MS"/>
                <w:b/>
                <w:smallCaps/>
                <w:sz w:val="16"/>
                <w:szCs w:val="16"/>
              </w:rPr>
            </w:pPr>
          </w:p>
          <w:p w14:paraId="65565939" w14:textId="0467F8AB" w:rsidR="00B15E82" w:rsidRPr="00B15E82" w:rsidRDefault="00F8262C" w:rsidP="00AC2D33">
            <w:pPr>
              <w:spacing w:after="58"/>
              <w:ind w:left="-279"/>
              <w:jc w:val="center"/>
              <w:rPr>
                <w:rFonts w:ascii="Trebuchet MS" w:hAnsi="Trebuchet MS"/>
                <w:b/>
                <w:smallCaps/>
                <w:sz w:val="18"/>
                <w:szCs w:val="18"/>
              </w:rPr>
            </w:pPr>
            <w:r>
              <w:rPr>
                <w:rFonts w:ascii="Trebuchet MS" w:hAnsi="Trebuchet MS"/>
                <w:b/>
                <w:smallCaps/>
                <w:sz w:val="18"/>
                <w:szCs w:val="18"/>
              </w:rPr>
              <w:t>KENNETH R. RUSSELL</w:t>
            </w:r>
          </w:p>
          <w:p w14:paraId="3CA9CF47" w14:textId="77777777" w:rsidR="00B15E82" w:rsidRPr="00A05442" w:rsidRDefault="00B15E82" w:rsidP="00AC2D33">
            <w:pPr>
              <w:spacing w:after="58"/>
              <w:ind w:left="-279"/>
              <w:jc w:val="center"/>
              <w:rPr>
                <w:rFonts w:ascii="Trebuchet MS" w:hAnsi="Trebuchet MS"/>
                <w:b/>
                <w:smallCaps/>
                <w:sz w:val="16"/>
                <w:szCs w:val="16"/>
              </w:rPr>
            </w:pPr>
            <w:r>
              <w:rPr>
                <w:rFonts w:ascii="Trebuchet MS" w:hAnsi="Trebuchet MS"/>
                <w:b/>
                <w:smallCaps/>
                <w:sz w:val="16"/>
                <w:szCs w:val="16"/>
              </w:rPr>
              <w:t>Assistant District Attorney</w:t>
            </w:r>
          </w:p>
          <w:p w14:paraId="59819C07" w14:textId="77777777" w:rsidR="00D31A3C" w:rsidRPr="00A05442" w:rsidRDefault="00D31A3C" w:rsidP="00AC2D33">
            <w:pPr>
              <w:spacing w:after="58"/>
              <w:ind w:left="-279"/>
              <w:jc w:val="center"/>
              <w:rPr>
                <w:rFonts w:ascii="Trebuchet MS" w:hAnsi="Trebuchet MS"/>
                <w:b/>
                <w:sz w:val="16"/>
                <w:szCs w:val="16"/>
              </w:rPr>
            </w:pPr>
          </w:p>
        </w:tc>
      </w:tr>
    </w:tbl>
    <w:p w14:paraId="35A99A23" w14:textId="5D667CEB" w:rsidR="00B82E66" w:rsidRPr="005E7AB5" w:rsidRDefault="00F8262C" w:rsidP="00B82E66">
      <w:pPr>
        <w:ind w:right="54"/>
        <w:jc w:val="center"/>
      </w:pPr>
      <w:r w:rsidRPr="005E7AB5">
        <w:t xml:space="preserve">June </w:t>
      </w:r>
      <w:r w:rsidR="00BF203A">
        <w:t>11</w:t>
      </w:r>
      <w:r w:rsidRPr="005E7AB5">
        <w:t>, 2025</w:t>
      </w:r>
    </w:p>
    <w:p w14:paraId="7320587C" w14:textId="486C4EE4" w:rsidR="00B82E66" w:rsidRPr="00B82E66" w:rsidRDefault="00B82E66" w:rsidP="00B82E66">
      <w:pPr>
        <w:ind w:right="54"/>
        <w:jc w:val="center"/>
        <w:rPr>
          <w:b/>
          <w:bCs/>
        </w:rPr>
      </w:pPr>
      <w:r w:rsidRPr="00B82E66">
        <w:rPr>
          <w:b/>
          <w:bCs/>
        </w:rPr>
        <w:t>MEDIA ADVISORY</w:t>
      </w:r>
    </w:p>
    <w:p w14:paraId="52C58D02" w14:textId="77777777" w:rsidR="00B82E66" w:rsidRDefault="00B82E66" w:rsidP="00B82E66">
      <w:pPr>
        <w:ind w:right="54"/>
      </w:pPr>
    </w:p>
    <w:p w14:paraId="4DEA3DCC" w14:textId="77777777" w:rsidR="00B82E66" w:rsidRDefault="00B82E66" w:rsidP="00B82E66">
      <w:pPr>
        <w:rPr>
          <w:b/>
        </w:rPr>
      </w:pPr>
      <w:r>
        <w:rPr>
          <w:b/>
        </w:rPr>
        <w:t>CONTACT:</w:t>
      </w:r>
      <w:r>
        <w:rPr>
          <w:b/>
        </w:rPr>
        <w:tab/>
      </w:r>
      <w:r>
        <w:rPr>
          <w:b/>
        </w:rPr>
        <w:tab/>
      </w:r>
      <w:r>
        <w:rPr>
          <w:b/>
        </w:rPr>
        <w:tab/>
      </w:r>
      <w:r>
        <w:rPr>
          <w:b/>
        </w:rPr>
        <w:tab/>
      </w:r>
      <w:r>
        <w:rPr>
          <w:b/>
        </w:rPr>
        <w:tab/>
      </w:r>
      <w:r>
        <w:rPr>
          <w:b/>
        </w:rPr>
        <w:tab/>
      </w:r>
      <w:r>
        <w:rPr>
          <w:b/>
        </w:rPr>
        <w:tab/>
      </w:r>
      <w:r>
        <w:rPr>
          <w:b/>
        </w:rPr>
        <w:tab/>
        <w:t>FOR IMMEDIATE RELEASE</w:t>
      </w:r>
    </w:p>
    <w:p w14:paraId="2E518AAF" w14:textId="59806561" w:rsidR="00B82E66" w:rsidRDefault="00BF203A" w:rsidP="00B82E66">
      <w:sdt>
        <w:sdtPr>
          <w:id w:val="-1247411869"/>
          <w:placeholder>
            <w:docPart w:val="F5D7D2BFFE024F29BCCF5D2D3183EDF8"/>
          </w:placeholder>
        </w:sdtPr>
        <w:sdtEndPr/>
        <w:sdtContent>
          <w:r w:rsidR="00F8262C">
            <w:t xml:space="preserve">DDA </w:t>
          </w:r>
          <w:r w:rsidR="00836BFC">
            <w:t>Gina Nargie</w:t>
          </w:r>
        </w:sdtContent>
      </w:sdt>
      <w:r w:rsidR="00B82E66">
        <w:tab/>
      </w:r>
      <w:r w:rsidR="00B82E66">
        <w:tab/>
      </w:r>
      <w:r w:rsidR="00B82E66">
        <w:tab/>
      </w:r>
      <w:r w:rsidR="00B82E66">
        <w:tab/>
      </w:r>
      <w:r w:rsidR="00B82E66">
        <w:tab/>
      </w:r>
      <w:r w:rsidR="00B82E66">
        <w:tab/>
      </w:r>
      <w:r w:rsidR="00384C7B">
        <w:tab/>
      </w:r>
      <w:r w:rsidR="00B82E66">
        <w:t>Approved by</w:t>
      </w:r>
      <w:r>
        <w:t xml:space="preserve"> CJZ</w:t>
      </w:r>
    </w:p>
    <w:p w14:paraId="094231AC" w14:textId="5EF6F234" w:rsidR="00B82E66" w:rsidRDefault="00B82E66" w:rsidP="00B82E66">
      <w:r>
        <w:t xml:space="preserve">(661) </w:t>
      </w:r>
      <w:r w:rsidR="00836BFC">
        <w:t>868</w:t>
      </w:r>
      <w:r>
        <w:t>-</w:t>
      </w:r>
      <w:sdt>
        <w:sdtPr>
          <w:id w:val="-2005276675"/>
          <w:placeholder>
            <w:docPart w:val="61542DDFA3DB45138585E9D2E1958343"/>
          </w:placeholder>
        </w:sdtPr>
        <w:sdtEndPr/>
        <w:sdtContent>
          <w:r w:rsidR="00836BFC">
            <w:t>2340</w:t>
          </w:r>
        </w:sdtContent>
      </w:sdt>
      <w:r>
        <w:tab/>
      </w:r>
      <w:r>
        <w:tab/>
      </w:r>
      <w:r>
        <w:tab/>
      </w:r>
      <w:r>
        <w:tab/>
      </w:r>
      <w:r>
        <w:tab/>
      </w:r>
      <w:r>
        <w:tab/>
      </w:r>
      <w:r>
        <w:tab/>
        <w:t xml:space="preserve">Press </w:t>
      </w:r>
      <w:r w:rsidRPr="005E7AB5">
        <w:t>Release #2</w:t>
      </w:r>
      <w:r w:rsidR="00F8262C" w:rsidRPr="005E7AB5">
        <w:t>5</w:t>
      </w:r>
      <w:r w:rsidRPr="005E7AB5">
        <w:t>-</w:t>
      </w:r>
      <w:r w:rsidR="005E7AB5" w:rsidRPr="005E7AB5">
        <w:t>6</w:t>
      </w:r>
      <w:r w:rsidR="00836BFC">
        <w:t>9</w:t>
      </w:r>
    </w:p>
    <w:p w14:paraId="49647A34" w14:textId="7AE6A0FD" w:rsidR="00BF6BDB" w:rsidRPr="00384C7B" w:rsidRDefault="00384C7B" w:rsidP="00384C7B">
      <w:pPr>
        <w:rPr>
          <w:bCs/>
        </w:rPr>
      </w:pPr>
      <w:r w:rsidRPr="00384C7B">
        <w:rPr>
          <w:bCs/>
        </w:rPr>
        <w:t>DDA David McKillop</w:t>
      </w:r>
    </w:p>
    <w:p w14:paraId="2CC52033" w14:textId="5C62614C" w:rsidR="00384C7B" w:rsidRPr="00384C7B" w:rsidRDefault="00384C7B" w:rsidP="00384C7B">
      <w:pPr>
        <w:rPr>
          <w:bCs/>
        </w:rPr>
      </w:pPr>
      <w:r w:rsidRPr="00384C7B">
        <w:rPr>
          <w:bCs/>
        </w:rPr>
        <w:t>(661) 868-2330</w:t>
      </w:r>
    </w:p>
    <w:p w14:paraId="17A96C89" w14:textId="77777777" w:rsidR="00B82E66" w:rsidRPr="00E44E77" w:rsidRDefault="00B82E66" w:rsidP="00B82E66"/>
    <w:p w14:paraId="7AF611F2" w14:textId="737696A0" w:rsidR="00BC4356" w:rsidRDefault="00836BFC" w:rsidP="00BC4356">
      <w:pPr>
        <w:jc w:val="center"/>
        <w:textAlignment w:val="baseline"/>
        <w:rPr>
          <w:b/>
          <w:color w:val="000000"/>
          <w:spacing w:val="-1"/>
        </w:rPr>
      </w:pPr>
      <w:r>
        <w:rPr>
          <w:b/>
          <w:color w:val="000000"/>
          <w:spacing w:val="-1"/>
        </w:rPr>
        <w:t xml:space="preserve">Premature Parole Hearing Held for Convicted </w:t>
      </w:r>
      <w:r w:rsidR="003106F3">
        <w:rPr>
          <w:b/>
          <w:color w:val="000000"/>
          <w:spacing w:val="-1"/>
        </w:rPr>
        <w:t xml:space="preserve">Double </w:t>
      </w:r>
      <w:r>
        <w:rPr>
          <w:b/>
          <w:color w:val="000000"/>
          <w:spacing w:val="-1"/>
        </w:rPr>
        <w:t xml:space="preserve">Murderer Due to Youthful Offender Laws </w:t>
      </w:r>
    </w:p>
    <w:p w14:paraId="4D1B7011" w14:textId="77777777" w:rsidR="00BC4356" w:rsidRPr="00836BFC" w:rsidRDefault="00BC4356" w:rsidP="00BC4356">
      <w:pPr>
        <w:jc w:val="center"/>
        <w:textAlignment w:val="baseline"/>
        <w:rPr>
          <w:bCs/>
          <w:i/>
          <w:iCs/>
          <w:color w:val="000000"/>
          <w:spacing w:val="-1"/>
        </w:rPr>
      </w:pPr>
      <w:r w:rsidRPr="00836BFC">
        <w:rPr>
          <w:bCs/>
          <w:i/>
          <w:iCs/>
          <w:color w:val="000000"/>
          <w:spacing w:val="-1"/>
        </w:rPr>
        <w:t xml:space="preserve">CDC #P73465; Court Case number </w:t>
      </w:r>
      <w:r w:rsidRPr="00836BFC">
        <w:rPr>
          <w:bCs/>
          <w:i/>
          <w:iCs/>
          <w:color w:val="000000"/>
          <w:sz w:val="28"/>
          <w:szCs w:val="28"/>
        </w:rPr>
        <w:t>SC078785A</w:t>
      </w:r>
    </w:p>
    <w:p w14:paraId="30A71F75" w14:textId="77777777" w:rsidR="00BC4356" w:rsidRDefault="00BC4356" w:rsidP="00BC4356">
      <w:pPr>
        <w:jc w:val="center"/>
        <w:textAlignment w:val="baseline"/>
        <w:rPr>
          <w:color w:val="000000"/>
        </w:rPr>
      </w:pPr>
    </w:p>
    <w:p w14:paraId="166E98D5" w14:textId="1D2E8516" w:rsidR="00BC4356" w:rsidRDefault="00BC4356" w:rsidP="00836BFC">
      <w:pPr>
        <w:rPr>
          <w:color w:val="000000"/>
        </w:rPr>
      </w:pPr>
      <w:r>
        <w:rPr>
          <w:color w:val="000000"/>
        </w:rPr>
        <w:t>District Attorney Cynthia Zimmer announced</w:t>
      </w:r>
      <w:r w:rsidR="00836BFC">
        <w:rPr>
          <w:color w:val="000000"/>
        </w:rPr>
        <w:t xml:space="preserve"> that</w:t>
      </w:r>
      <w:r>
        <w:rPr>
          <w:color w:val="000000"/>
        </w:rPr>
        <w:t xml:space="preserve"> the California Board of Parole Hearings (BPH) denied release to convicted murderer Francisco Pimentel Jr. On June 4, 2025, BPH found that Pimentel continues to pose a current and unreasonable risk to public safety. Representing the District Attorney’s Office was Deputy District Attorney Gina Nargie. </w:t>
      </w:r>
    </w:p>
    <w:p w14:paraId="2BE9E83D" w14:textId="77777777" w:rsidR="00BC4356" w:rsidRDefault="00BC4356" w:rsidP="00BC4356">
      <w:pPr>
        <w:ind w:firstLine="720"/>
        <w:rPr>
          <w:color w:val="000000"/>
        </w:rPr>
      </w:pPr>
    </w:p>
    <w:p w14:paraId="477F433A" w14:textId="1F179705" w:rsidR="00BC4356" w:rsidRDefault="00BC4356" w:rsidP="00836BFC">
      <w:pPr>
        <w:rPr>
          <w:color w:val="000000"/>
        </w:rPr>
      </w:pPr>
      <w:r>
        <w:rPr>
          <w:color w:val="000000"/>
        </w:rPr>
        <w:t xml:space="preserve">On July 22, 1999, Pimentel </w:t>
      </w:r>
      <w:r w:rsidR="003106F3">
        <w:rPr>
          <w:color w:val="000000"/>
        </w:rPr>
        <w:t>murdered</w:t>
      </w:r>
      <w:r>
        <w:rPr>
          <w:color w:val="000000"/>
        </w:rPr>
        <w:t xml:space="preserve"> both Gabriel Salcido and Edward Gonzalez Jr. On that evening, Pimentel, age 17, was upset that his sister had both victims over at their house drinking and listening to music. A witness heard approximately 5 gunshots in “rapid succession.” When the witness looked out the window, she saw Pimentel and another male walking from the front of the house to the driveway. A short time later, a female was seen dumping a large trash bag into the garbage. </w:t>
      </w:r>
    </w:p>
    <w:p w14:paraId="7842E474" w14:textId="77777777" w:rsidR="00BC4356" w:rsidRDefault="00BC4356" w:rsidP="00BC4356">
      <w:pPr>
        <w:ind w:firstLine="720"/>
        <w:rPr>
          <w:color w:val="000000"/>
        </w:rPr>
      </w:pPr>
    </w:p>
    <w:p w14:paraId="394334EC" w14:textId="0C593FEF" w:rsidR="00BC4356" w:rsidRDefault="00BC4356" w:rsidP="00836BFC">
      <w:pPr>
        <w:rPr>
          <w:color w:val="000000"/>
        </w:rPr>
      </w:pPr>
      <w:r>
        <w:rPr>
          <w:color w:val="000000"/>
        </w:rPr>
        <w:t xml:space="preserve">When law enforcement arrived, </w:t>
      </w:r>
      <w:r w:rsidR="0057107D">
        <w:rPr>
          <w:color w:val="000000"/>
        </w:rPr>
        <w:t>they found a garbage bag with bloody clothes and shoes, one of the victim’s cell phones, five expended shotgun shells, one live round, and the murder weapon.</w:t>
      </w:r>
      <w:r w:rsidR="0057107D" w:rsidRPr="0057107D">
        <w:rPr>
          <w:color w:val="000000"/>
        </w:rPr>
        <w:t xml:space="preserve"> </w:t>
      </w:r>
      <w:r w:rsidR="0057107D">
        <w:rPr>
          <w:color w:val="000000"/>
        </w:rPr>
        <w:t xml:space="preserve">Pimentel admitted shooting both victims and confessed to moving the victim’s vehicle into the garage, dragging the two bodies over to the car, putting them in the backseat, and hosing blood off the walkway. Investigation revealed that </w:t>
      </w:r>
      <w:r>
        <w:rPr>
          <w:color w:val="000000"/>
        </w:rPr>
        <w:t xml:space="preserve">Gabriel Salcido died from a shotgun wound to his head. Edward Gonzalez Jr. died from a shotgun wound to the right side of his neck. </w:t>
      </w:r>
    </w:p>
    <w:p w14:paraId="24B9CD20" w14:textId="77777777" w:rsidR="00BC4356" w:rsidRDefault="00BC4356" w:rsidP="0057107D">
      <w:pPr>
        <w:rPr>
          <w:color w:val="000000"/>
        </w:rPr>
      </w:pPr>
    </w:p>
    <w:p w14:paraId="06FEFDCD" w14:textId="77777777" w:rsidR="00BC4356" w:rsidRDefault="00BC4356" w:rsidP="00836BFC">
      <w:pPr>
        <w:rPr>
          <w:color w:val="000000"/>
        </w:rPr>
      </w:pPr>
      <w:r>
        <w:rPr>
          <w:color w:val="000000"/>
        </w:rPr>
        <w:t>On February 15, 2000, a Kern County Jury found Pimentel guilty of two counts of murder in the first degree. The jury also found true that the multiple murder special circumstance allegation and that Pimentel intentionally and personally discharged a firearm in the commission of both murders that resulted in death. On March 15, 2000, a Kern County Judge sentenced him to life without parole, plus an additional 25 years.</w:t>
      </w:r>
    </w:p>
    <w:p w14:paraId="7F5B4549" w14:textId="77777777" w:rsidR="00BC4356" w:rsidRDefault="00BC4356" w:rsidP="00BC4356">
      <w:pPr>
        <w:ind w:firstLine="720"/>
        <w:rPr>
          <w:color w:val="000000"/>
        </w:rPr>
      </w:pPr>
    </w:p>
    <w:p w14:paraId="6B7DFAFA" w14:textId="40E6D4ED" w:rsidR="00BC4356" w:rsidRDefault="0057107D" w:rsidP="00836BFC">
      <w:pPr>
        <w:rPr>
          <w:color w:val="000000"/>
        </w:rPr>
      </w:pPr>
      <w:r>
        <w:rPr>
          <w:color w:val="000000"/>
        </w:rPr>
        <w:t xml:space="preserve">While </w:t>
      </w:r>
      <w:r w:rsidR="00BC4356">
        <w:rPr>
          <w:color w:val="000000"/>
        </w:rPr>
        <w:t>serving time in prison in Kings County</w:t>
      </w:r>
      <w:r>
        <w:rPr>
          <w:color w:val="000000"/>
        </w:rPr>
        <w:t xml:space="preserve"> in 2008</w:t>
      </w:r>
      <w:r w:rsidR="00BC4356">
        <w:rPr>
          <w:color w:val="000000"/>
        </w:rPr>
        <w:t xml:space="preserve">, Pimentel stabbed another inmate. Pimentel was convicted in Kings County case number O8CM7049 of attempted murder, assault on another inmate with a deadly weapon, and possession of a sharp instrument while in prison. It was also found true that </w:t>
      </w:r>
      <w:r w:rsidR="00BC4356">
        <w:rPr>
          <w:color w:val="000000"/>
        </w:rPr>
        <w:lastRenderedPageBreak/>
        <w:t xml:space="preserve">Pimentel personally inflicted great bodily injury and had suffered two prior “strike convictions.” In 2009, a Kings County Judge sentenced Pimentel to 27-years-to-life. That sentence was to be served consecutive to the two sentences of life without parole in Kern County.  </w:t>
      </w:r>
    </w:p>
    <w:p w14:paraId="5B123398" w14:textId="77777777" w:rsidR="00BC4356" w:rsidRDefault="00BC4356" w:rsidP="00BC4356">
      <w:pPr>
        <w:ind w:firstLine="720"/>
        <w:rPr>
          <w:color w:val="000000"/>
        </w:rPr>
      </w:pPr>
    </w:p>
    <w:p w14:paraId="645221E9" w14:textId="4C939147" w:rsidR="00BC4356" w:rsidRDefault="00BC4356" w:rsidP="00836BFC">
      <w:pPr>
        <w:rPr>
          <w:color w:val="000000"/>
        </w:rPr>
      </w:pPr>
      <w:r>
        <w:rPr>
          <w:color w:val="000000"/>
        </w:rPr>
        <w:t xml:space="preserve">According to CDCR records, Pimentel’s minimum eligible parole date is January 25, 2099. He is currently 43 years old and has served </w:t>
      </w:r>
      <w:r w:rsidR="0057107D">
        <w:rPr>
          <w:color w:val="000000"/>
        </w:rPr>
        <w:t xml:space="preserve">nearly </w:t>
      </w:r>
      <w:r>
        <w:rPr>
          <w:color w:val="000000"/>
        </w:rPr>
        <w:t xml:space="preserve">26 years in prison. Pimentel is before the Board of Parole pursuant to Youthful Offender Laws. </w:t>
      </w:r>
      <w:r w:rsidR="0057107D" w:rsidRPr="0093270B">
        <w:rPr>
          <w:color w:val="000000"/>
        </w:rPr>
        <w:t xml:space="preserve">According to California law, </w:t>
      </w:r>
      <w:r w:rsidR="00022F76">
        <w:rPr>
          <w:color w:val="000000"/>
        </w:rPr>
        <w:t>despite a</w:t>
      </w:r>
      <w:r w:rsidRPr="0093270B">
        <w:rPr>
          <w:color w:val="000000"/>
        </w:rPr>
        <w:t xml:space="preserve"> life without the possibility of parole </w:t>
      </w:r>
      <w:r w:rsidR="00022F76">
        <w:rPr>
          <w:color w:val="000000"/>
        </w:rPr>
        <w:t xml:space="preserve">sentence, a person </w:t>
      </w:r>
      <w:r w:rsidRPr="0093270B">
        <w:rPr>
          <w:color w:val="000000"/>
        </w:rPr>
        <w:t xml:space="preserve">is eligible for parole if </w:t>
      </w:r>
      <w:r w:rsidR="0057107D" w:rsidRPr="0093270B">
        <w:rPr>
          <w:color w:val="000000"/>
        </w:rPr>
        <w:t>they were</w:t>
      </w:r>
      <w:r w:rsidRPr="0093270B">
        <w:rPr>
          <w:color w:val="000000"/>
        </w:rPr>
        <w:t xml:space="preserve"> under 18 years old when </w:t>
      </w:r>
      <w:r w:rsidR="0093270B" w:rsidRPr="0093270B">
        <w:rPr>
          <w:color w:val="000000"/>
        </w:rPr>
        <w:t>they</w:t>
      </w:r>
      <w:r w:rsidRPr="0093270B">
        <w:rPr>
          <w:color w:val="000000"/>
        </w:rPr>
        <w:t xml:space="preserve"> committed the crime </w:t>
      </w:r>
      <w:r w:rsidR="0093270B" w:rsidRPr="0093270B">
        <w:rPr>
          <w:color w:val="000000"/>
        </w:rPr>
        <w:t xml:space="preserve">and have served </w:t>
      </w:r>
      <w:r w:rsidRPr="0093270B">
        <w:rPr>
          <w:color w:val="000000"/>
        </w:rPr>
        <w:t>25 years</w:t>
      </w:r>
      <w:r w:rsidR="0093270B" w:rsidRPr="0093270B">
        <w:rPr>
          <w:color w:val="000000"/>
        </w:rPr>
        <w:t xml:space="preserve"> in custody</w:t>
      </w:r>
      <w:r w:rsidRPr="0093270B">
        <w:rPr>
          <w:color w:val="000000"/>
        </w:rPr>
        <w:t>.</w:t>
      </w:r>
      <w:r>
        <w:rPr>
          <w:color w:val="000000"/>
        </w:rPr>
        <w:t xml:space="preserve"> </w:t>
      </w:r>
    </w:p>
    <w:p w14:paraId="3DEBE3BA" w14:textId="32680284" w:rsidR="00BC4356" w:rsidRPr="00DD4F1C" w:rsidRDefault="00BC4356" w:rsidP="00836BFC">
      <w:pPr>
        <w:spacing w:before="277" w:line="276" w:lineRule="exact"/>
        <w:textAlignment w:val="baseline"/>
        <w:rPr>
          <w:color w:val="000000"/>
        </w:rPr>
      </w:pPr>
      <w:r>
        <w:rPr>
          <w:color w:val="000000"/>
        </w:rPr>
        <w:t xml:space="preserve">On June 4, 2025, the </w:t>
      </w:r>
      <w:r w:rsidR="0057107D">
        <w:rPr>
          <w:color w:val="000000"/>
        </w:rPr>
        <w:t>BPH</w:t>
      </w:r>
      <w:r>
        <w:rPr>
          <w:color w:val="000000"/>
        </w:rPr>
        <w:t xml:space="preserve"> conducted Pimentel’s initial parole hearing. The commissioners focused on</w:t>
      </w:r>
      <w:r w:rsidR="0057107D">
        <w:rPr>
          <w:color w:val="000000"/>
        </w:rPr>
        <w:t xml:space="preserve"> Pimentel’s</w:t>
      </w:r>
      <w:r>
        <w:rPr>
          <w:color w:val="000000"/>
        </w:rPr>
        <w:t xml:space="preserve"> history of violence starting in childhood, gang activity in the community and within the prison, his rehabilitative programming, and substance abuse history. </w:t>
      </w:r>
    </w:p>
    <w:p w14:paraId="1D8C289F" w14:textId="0465BA99" w:rsidR="00BC4356" w:rsidRPr="009B2579" w:rsidRDefault="00BC4356" w:rsidP="00836BFC">
      <w:pPr>
        <w:spacing w:before="277" w:line="276" w:lineRule="exact"/>
        <w:textAlignment w:val="baseline"/>
        <w:rPr>
          <w:color w:val="000000"/>
        </w:rPr>
      </w:pPr>
      <w:r>
        <w:rPr>
          <w:color w:val="000000"/>
        </w:rPr>
        <w:t>The Kern County District Attorney’s Office asked the</w:t>
      </w:r>
      <w:r w:rsidR="0057107D">
        <w:rPr>
          <w:color w:val="000000"/>
        </w:rPr>
        <w:t xml:space="preserve"> BPH</w:t>
      </w:r>
      <w:r>
        <w:rPr>
          <w:color w:val="000000"/>
        </w:rPr>
        <w:t xml:space="preserve"> to deny parole. The </w:t>
      </w:r>
      <w:r w:rsidR="0057107D">
        <w:rPr>
          <w:color w:val="000000"/>
        </w:rPr>
        <w:t>BPH</w:t>
      </w:r>
      <w:r>
        <w:rPr>
          <w:color w:val="000000"/>
        </w:rPr>
        <w:t xml:space="preserve"> found that Pimentel was not suitable for parole and posed a current unreasonable risk of danger to society. The </w:t>
      </w:r>
      <w:r w:rsidR="0057107D">
        <w:rPr>
          <w:color w:val="000000"/>
        </w:rPr>
        <w:t>BPH</w:t>
      </w:r>
      <w:r>
        <w:rPr>
          <w:color w:val="000000"/>
        </w:rPr>
        <w:t xml:space="preserve"> has the option of denying an inmate parole for a period of 15, 10, 7, 5 or 3 years. Pimentel’s commissioners issued a five-year denial. </w:t>
      </w:r>
    </w:p>
    <w:p w14:paraId="67600FAF" w14:textId="77777777" w:rsidR="00BC4356" w:rsidRDefault="00BC4356" w:rsidP="00BC4356">
      <w:pPr>
        <w:ind w:right="54"/>
        <w:rPr>
          <w:color w:val="000000"/>
        </w:rPr>
      </w:pPr>
    </w:p>
    <w:p w14:paraId="7CC3BEED" w14:textId="34934096" w:rsidR="0093270B" w:rsidRDefault="00BF203A" w:rsidP="0093270B">
      <w:pPr>
        <w:rPr>
          <w:color w:val="000000"/>
        </w:rPr>
      </w:pPr>
      <w:r>
        <w:t>District Attorney Cynthia Zimmer</w:t>
      </w:r>
      <w:r w:rsidR="0057107D">
        <w:t xml:space="preserve"> commented; </w:t>
      </w:r>
      <w:r w:rsidR="0093270B">
        <w:t>“</w:t>
      </w:r>
      <w:r w:rsidR="0093270B" w:rsidRPr="0093270B">
        <w:rPr>
          <w:color w:val="000000"/>
        </w:rPr>
        <w:t>It is deeply concerning that individuals who have committed heinous</w:t>
      </w:r>
      <w:r w:rsidR="0093270B">
        <w:rPr>
          <w:color w:val="000000"/>
        </w:rPr>
        <w:t xml:space="preserve"> life</w:t>
      </w:r>
      <w:r w:rsidR="0093270B" w:rsidRPr="0093270B">
        <w:rPr>
          <w:color w:val="000000"/>
        </w:rPr>
        <w:t xml:space="preserve"> crimes</w:t>
      </w:r>
      <w:r w:rsidR="0093270B">
        <w:rPr>
          <w:color w:val="000000"/>
        </w:rPr>
        <w:t xml:space="preserve"> are eligible for parole due to lenient laws that are not victim focused. Pimental’s </w:t>
      </w:r>
      <w:r w:rsidR="0093270B" w:rsidRPr="0093270B">
        <w:rPr>
          <w:color w:val="000000"/>
        </w:rPr>
        <w:t xml:space="preserve">actions </w:t>
      </w:r>
      <w:r w:rsidR="0093270B">
        <w:rPr>
          <w:color w:val="000000"/>
        </w:rPr>
        <w:t>clearly</w:t>
      </w:r>
      <w:r w:rsidR="0093270B" w:rsidRPr="0093270B">
        <w:rPr>
          <w:color w:val="000000"/>
        </w:rPr>
        <w:t xml:space="preserve"> demonstrate his ongoing threat to public safety,</w:t>
      </w:r>
      <w:r w:rsidR="0093270B">
        <w:rPr>
          <w:color w:val="000000"/>
        </w:rPr>
        <w:t xml:space="preserve"> and we</w:t>
      </w:r>
      <w:r w:rsidR="0093270B" w:rsidRPr="0093270B">
        <w:rPr>
          <w:color w:val="000000"/>
        </w:rPr>
        <w:t xml:space="preserve"> are committed to confronting any </w:t>
      </w:r>
      <w:r w:rsidR="0093270B">
        <w:rPr>
          <w:color w:val="000000"/>
        </w:rPr>
        <w:t>obstacles</w:t>
      </w:r>
      <w:r w:rsidR="0093270B" w:rsidRPr="0093270B">
        <w:rPr>
          <w:color w:val="000000"/>
        </w:rPr>
        <w:t xml:space="preserve"> </w:t>
      </w:r>
      <w:r w:rsidR="0093270B">
        <w:rPr>
          <w:color w:val="000000"/>
        </w:rPr>
        <w:t xml:space="preserve">as we </w:t>
      </w:r>
      <w:r w:rsidR="0093270B" w:rsidRPr="0093270B">
        <w:rPr>
          <w:color w:val="000000"/>
        </w:rPr>
        <w:t>persist in our opposition to his release.</w:t>
      </w:r>
      <w:r w:rsidR="0093270B">
        <w:rPr>
          <w:color w:val="000000"/>
        </w:rPr>
        <w:t>”</w:t>
      </w:r>
    </w:p>
    <w:p w14:paraId="7768842B" w14:textId="77777777" w:rsidR="00022F76" w:rsidRDefault="00022F76" w:rsidP="0093270B">
      <w:pPr>
        <w:rPr>
          <w:color w:val="000000"/>
        </w:rPr>
      </w:pPr>
    </w:p>
    <w:p w14:paraId="38BFF5D5" w14:textId="655AC967" w:rsidR="00022F76" w:rsidRDefault="00022F76" w:rsidP="0093270B">
      <w:pPr>
        <w:rPr>
          <w:color w:val="000000"/>
        </w:rPr>
      </w:pPr>
      <w:r>
        <w:rPr>
          <w:color w:val="000000"/>
        </w:rPr>
        <w:t>Francisco Pimental:</w:t>
      </w:r>
    </w:p>
    <w:p w14:paraId="39C04190" w14:textId="0293900A" w:rsidR="00022F76" w:rsidRDefault="00022F76" w:rsidP="0093270B">
      <w:pPr>
        <w:rPr>
          <w:color w:val="000000"/>
        </w:rPr>
      </w:pPr>
      <w:r w:rsidRPr="00022F76">
        <w:rPr>
          <w:noProof/>
          <w:color w:val="000000"/>
        </w:rPr>
        <w:drawing>
          <wp:inline distT="0" distB="0" distL="0" distR="0" wp14:anchorId="720971DF" wp14:editId="7F2400F8">
            <wp:extent cx="1309421" cy="1760207"/>
            <wp:effectExtent l="0" t="0" r="5080" b="0"/>
            <wp:docPr id="1583584652" name="Picture 1" descr="A person with a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84652" name="Picture 1" descr="A person with a mustache&#10;&#10;AI-generated content may be incorrect."/>
                    <pic:cNvPicPr/>
                  </pic:nvPicPr>
                  <pic:blipFill>
                    <a:blip r:embed="rId6"/>
                    <a:stretch>
                      <a:fillRect/>
                    </a:stretch>
                  </pic:blipFill>
                  <pic:spPr>
                    <a:xfrm>
                      <a:off x="0" y="0"/>
                      <a:ext cx="1314583" cy="1767146"/>
                    </a:xfrm>
                    <a:prstGeom prst="rect">
                      <a:avLst/>
                    </a:prstGeom>
                  </pic:spPr>
                </pic:pic>
              </a:graphicData>
            </a:graphic>
          </wp:inline>
        </w:drawing>
      </w:r>
    </w:p>
    <w:p w14:paraId="37078C38" w14:textId="77777777" w:rsidR="0093270B" w:rsidRDefault="0093270B" w:rsidP="0093270B">
      <w:pPr>
        <w:rPr>
          <w:color w:val="000000"/>
        </w:rPr>
      </w:pPr>
    </w:p>
    <w:p w14:paraId="51658FFB" w14:textId="77777777" w:rsidR="0093270B" w:rsidRPr="00590C2B" w:rsidRDefault="0093270B" w:rsidP="0093270B">
      <w:pPr>
        <w:rPr>
          <w:color w:val="000000"/>
        </w:rPr>
      </w:pPr>
    </w:p>
    <w:p w14:paraId="0DB98553" w14:textId="08158F2A" w:rsidR="0093270B" w:rsidRPr="00590C2B" w:rsidRDefault="0093270B" w:rsidP="0093270B">
      <w:pPr>
        <w:textAlignment w:val="baseline"/>
        <w:rPr>
          <w:color w:val="000000"/>
        </w:rPr>
      </w:pPr>
    </w:p>
    <w:sectPr w:rsidR="0093270B" w:rsidRPr="00590C2B" w:rsidSect="0034511E">
      <w:endnotePr>
        <w:numFmt w:val="decimal"/>
      </w:endnotePr>
      <w:type w:val="continuous"/>
      <w:pgSz w:w="12240" w:h="15840" w:code="1"/>
      <w:pgMar w:top="864" w:right="1008" w:bottom="720" w:left="1008"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oudyOlSt BT">
    <w:altName w:val="Georgia"/>
    <w:charset w:val="00"/>
    <w:family w:val="roman"/>
    <w:pitch w:val="variable"/>
    <w:sig w:usb0="00000087"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26F33"/>
    <w:multiLevelType w:val="hybridMultilevel"/>
    <w:tmpl w:val="83689992"/>
    <w:lvl w:ilvl="0" w:tplc="8D72F0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7056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wtTC2MDMwMTEztTRR0lEKTi0uzszPAykwrAUAslh8XiwAAAA="/>
  </w:docVars>
  <w:rsids>
    <w:rsidRoot w:val="00D31A3C"/>
    <w:rsid w:val="00022F76"/>
    <w:rsid w:val="000A2497"/>
    <w:rsid w:val="000A7479"/>
    <w:rsid w:val="000E31F0"/>
    <w:rsid w:val="00102C47"/>
    <w:rsid w:val="00114007"/>
    <w:rsid w:val="00121F61"/>
    <w:rsid w:val="001232D2"/>
    <w:rsid w:val="001442FB"/>
    <w:rsid w:val="00160569"/>
    <w:rsid w:val="0019500C"/>
    <w:rsid w:val="001E284F"/>
    <w:rsid w:val="001E4C1D"/>
    <w:rsid w:val="001E696E"/>
    <w:rsid w:val="00213EC8"/>
    <w:rsid w:val="0023371A"/>
    <w:rsid w:val="00271EBE"/>
    <w:rsid w:val="002907CF"/>
    <w:rsid w:val="002B5CFB"/>
    <w:rsid w:val="002B5D6B"/>
    <w:rsid w:val="003106F3"/>
    <w:rsid w:val="00323341"/>
    <w:rsid w:val="00341D38"/>
    <w:rsid w:val="00371C54"/>
    <w:rsid w:val="00384C7B"/>
    <w:rsid w:val="003939ED"/>
    <w:rsid w:val="004136EA"/>
    <w:rsid w:val="00414FAF"/>
    <w:rsid w:val="00445EA3"/>
    <w:rsid w:val="00480FFF"/>
    <w:rsid w:val="0048582F"/>
    <w:rsid w:val="004B18E3"/>
    <w:rsid w:val="004B313C"/>
    <w:rsid w:val="004C498A"/>
    <w:rsid w:val="00524732"/>
    <w:rsid w:val="00525583"/>
    <w:rsid w:val="005268F7"/>
    <w:rsid w:val="00566528"/>
    <w:rsid w:val="0057107D"/>
    <w:rsid w:val="00590C2B"/>
    <w:rsid w:val="005E7AB5"/>
    <w:rsid w:val="006037CA"/>
    <w:rsid w:val="0061317C"/>
    <w:rsid w:val="00613CE0"/>
    <w:rsid w:val="00617AF3"/>
    <w:rsid w:val="0062432B"/>
    <w:rsid w:val="00624F7D"/>
    <w:rsid w:val="00646546"/>
    <w:rsid w:val="00652C94"/>
    <w:rsid w:val="00653CBB"/>
    <w:rsid w:val="0066235C"/>
    <w:rsid w:val="00670D93"/>
    <w:rsid w:val="006754B3"/>
    <w:rsid w:val="00680F7F"/>
    <w:rsid w:val="00696109"/>
    <w:rsid w:val="006B2BE1"/>
    <w:rsid w:val="006C13C1"/>
    <w:rsid w:val="006E4A76"/>
    <w:rsid w:val="006E7C96"/>
    <w:rsid w:val="007175C8"/>
    <w:rsid w:val="00717E14"/>
    <w:rsid w:val="00770097"/>
    <w:rsid w:val="00786C86"/>
    <w:rsid w:val="007E0298"/>
    <w:rsid w:val="007E221D"/>
    <w:rsid w:val="007F3477"/>
    <w:rsid w:val="00817C5E"/>
    <w:rsid w:val="00836BFC"/>
    <w:rsid w:val="00880073"/>
    <w:rsid w:val="008E533B"/>
    <w:rsid w:val="0093270B"/>
    <w:rsid w:val="00951C99"/>
    <w:rsid w:val="00955967"/>
    <w:rsid w:val="00960D95"/>
    <w:rsid w:val="00990443"/>
    <w:rsid w:val="00995DE6"/>
    <w:rsid w:val="009C4BC5"/>
    <w:rsid w:val="00A25B4C"/>
    <w:rsid w:val="00A318FD"/>
    <w:rsid w:val="00A646E1"/>
    <w:rsid w:val="00A700C2"/>
    <w:rsid w:val="00A907F8"/>
    <w:rsid w:val="00A971F2"/>
    <w:rsid w:val="00AD164A"/>
    <w:rsid w:val="00AD3EE3"/>
    <w:rsid w:val="00AF3740"/>
    <w:rsid w:val="00B15E82"/>
    <w:rsid w:val="00B82E66"/>
    <w:rsid w:val="00BA01B3"/>
    <w:rsid w:val="00BB2636"/>
    <w:rsid w:val="00BB3AFB"/>
    <w:rsid w:val="00BB65B9"/>
    <w:rsid w:val="00BC4356"/>
    <w:rsid w:val="00BF203A"/>
    <w:rsid w:val="00BF6BDB"/>
    <w:rsid w:val="00CC1EAD"/>
    <w:rsid w:val="00CD7D15"/>
    <w:rsid w:val="00D0775E"/>
    <w:rsid w:val="00D31A3C"/>
    <w:rsid w:val="00D34AC1"/>
    <w:rsid w:val="00D715DD"/>
    <w:rsid w:val="00D81C05"/>
    <w:rsid w:val="00DC1703"/>
    <w:rsid w:val="00E24910"/>
    <w:rsid w:val="00E258DF"/>
    <w:rsid w:val="00E33BD3"/>
    <w:rsid w:val="00E65AF1"/>
    <w:rsid w:val="00E67596"/>
    <w:rsid w:val="00E75C66"/>
    <w:rsid w:val="00F23B93"/>
    <w:rsid w:val="00F37975"/>
    <w:rsid w:val="00F44DA5"/>
    <w:rsid w:val="00F8262C"/>
    <w:rsid w:val="00F83FC1"/>
    <w:rsid w:val="00FB6D35"/>
    <w:rsid w:val="00FB77FA"/>
    <w:rsid w:val="00FC5DF0"/>
    <w:rsid w:val="00FF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3F7CF"/>
  <w15:chartTrackingRefBased/>
  <w15:docId w15:val="{11E29821-631E-4033-9DE5-C03D673F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A3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31A3C"/>
    <w:pPr>
      <w:keepNext/>
      <w:ind w:right="72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1A3C"/>
    <w:rPr>
      <w:rFonts w:ascii="Times New Roman" w:eastAsia="Times New Roman" w:hAnsi="Times New Roman" w:cs="Times New Roman"/>
      <w:b/>
      <w:bCs/>
      <w:sz w:val="28"/>
      <w:szCs w:val="24"/>
    </w:rPr>
  </w:style>
  <w:style w:type="paragraph" w:styleId="BalloonText">
    <w:name w:val="Balloon Text"/>
    <w:basedOn w:val="Normal"/>
    <w:link w:val="BalloonTextChar"/>
    <w:uiPriority w:val="99"/>
    <w:semiHidden/>
    <w:unhideWhenUsed/>
    <w:rsid w:val="00652C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C94"/>
    <w:rPr>
      <w:rFonts w:ascii="Segoe UI" w:eastAsia="Times New Roman" w:hAnsi="Segoe UI" w:cs="Segoe UI"/>
      <w:sz w:val="18"/>
      <w:szCs w:val="18"/>
    </w:rPr>
  </w:style>
  <w:style w:type="paragraph" w:styleId="ListParagraph">
    <w:name w:val="List Paragraph"/>
    <w:basedOn w:val="Normal"/>
    <w:uiPriority w:val="34"/>
    <w:qFormat/>
    <w:rsid w:val="00F83FC1"/>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AF3740"/>
  </w:style>
  <w:style w:type="character" w:styleId="Hyperlink">
    <w:name w:val="Hyperlink"/>
    <w:basedOn w:val="DefaultParagraphFont"/>
    <w:uiPriority w:val="99"/>
    <w:unhideWhenUsed/>
    <w:rsid w:val="00566528"/>
    <w:rPr>
      <w:color w:val="0563C1" w:themeColor="hyperlink"/>
      <w:u w:val="single"/>
    </w:rPr>
  </w:style>
  <w:style w:type="character" w:styleId="UnresolvedMention">
    <w:name w:val="Unresolved Mention"/>
    <w:basedOn w:val="DefaultParagraphFont"/>
    <w:uiPriority w:val="99"/>
    <w:semiHidden/>
    <w:unhideWhenUsed/>
    <w:rsid w:val="00566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273398">
      <w:bodyDiv w:val="1"/>
      <w:marLeft w:val="0"/>
      <w:marRight w:val="0"/>
      <w:marTop w:val="0"/>
      <w:marBottom w:val="0"/>
      <w:divBdr>
        <w:top w:val="none" w:sz="0" w:space="0" w:color="auto"/>
        <w:left w:val="none" w:sz="0" w:space="0" w:color="auto"/>
        <w:bottom w:val="none" w:sz="0" w:space="0" w:color="auto"/>
        <w:right w:val="none" w:sz="0" w:space="0" w:color="auto"/>
      </w:divBdr>
      <w:divsChild>
        <w:div w:id="2033411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63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696361">
      <w:bodyDiv w:val="1"/>
      <w:marLeft w:val="0"/>
      <w:marRight w:val="0"/>
      <w:marTop w:val="0"/>
      <w:marBottom w:val="0"/>
      <w:divBdr>
        <w:top w:val="none" w:sz="0" w:space="0" w:color="auto"/>
        <w:left w:val="none" w:sz="0" w:space="0" w:color="auto"/>
        <w:bottom w:val="none" w:sz="0" w:space="0" w:color="auto"/>
        <w:right w:val="none" w:sz="0" w:space="0" w:color="auto"/>
      </w:divBdr>
      <w:divsChild>
        <w:div w:id="66001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D7D2BFFE024F29BCCF5D2D3183EDF8"/>
        <w:category>
          <w:name w:val="General"/>
          <w:gallery w:val="placeholder"/>
        </w:category>
        <w:types>
          <w:type w:val="bbPlcHdr"/>
        </w:types>
        <w:behaviors>
          <w:behavior w:val="content"/>
        </w:behaviors>
        <w:guid w:val="{B5339189-BAB7-4A68-B57B-E4CDB35FC892}"/>
      </w:docPartPr>
      <w:docPartBody>
        <w:p w:rsidR="00E8198A" w:rsidRDefault="00665919" w:rsidP="00665919">
          <w:pPr>
            <w:pStyle w:val="F5D7D2BFFE024F29BCCF5D2D3183EDF8"/>
          </w:pPr>
          <w:r>
            <w:rPr>
              <w:rStyle w:val="PlaceholderText"/>
              <w:rFonts w:eastAsiaTheme="minorHAnsi"/>
            </w:rPr>
            <w:t>Name of DDA</w:t>
          </w:r>
        </w:p>
      </w:docPartBody>
    </w:docPart>
    <w:docPart>
      <w:docPartPr>
        <w:name w:val="61542DDFA3DB45138585E9D2E1958343"/>
        <w:category>
          <w:name w:val="General"/>
          <w:gallery w:val="placeholder"/>
        </w:category>
        <w:types>
          <w:type w:val="bbPlcHdr"/>
        </w:types>
        <w:behaviors>
          <w:behavior w:val="content"/>
        </w:behaviors>
        <w:guid w:val="{86D23202-12A9-4DEE-B99C-D4AF1150B97A}"/>
      </w:docPartPr>
      <w:docPartBody>
        <w:p w:rsidR="00E8198A" w:rsidRDefault="00665919" w:rsidP="00665919">
          <w:pPr>
            <w:pStyle w:val="61542DDFA3DB45138585E9D2E1958343"/>
          </w:pPr>
          <w:r>
            <w:rPr>
              <w:rStyle w:val="PlaceholderText"/>
              <w:rFonts w:eastAsiaTheme="minorHAnsi"/>
            </w:rPr>
            <w:t>DDA Extension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oudyOlSt BT">
    <w:altName w:val="Georgia"/>
    <w:charset w:val="00"/>
    <w:family w:val="roman"/>
    <w:pitch w:val="variable"/>
    <w:sig w:usb0="00000087"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19"/>
    <w:rsid w:val="001442FB"/>
    <w:rsid w:val="002907CF"/>
    <w:rsid w:val="004C498A"/>
    <w:rsid w:val="006037CA"/>
    <w:rsid w:val="00665919"/>
    <w:rsid w:val="00880073"/>
    <w:rsid w:val="00951C99"/>
    <w:rsid w:val="00A318FD"/>
    <w:rsid w:val="00AD164A"/>
    <w:rsid w:val="00E81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919"/>
  </w:style>
  <w:style w:type="paragraph" w:customStyle="1" w:styleId="F5D7D2BFFE024F29BCCF5D2D3183EDF8">
    <w:name w:val="F5D7D2BFFE024F29BCCF5D2D3183EDF8"/>
    <w:rsid w:val="00665919"/>
  </w:style>
  <w:style w:type="paragraph" w:customStyle="1" w:styleId="61542DDFA3DB45138585E9D2E1958343">
    <w:name w:val="61542DDFA3DB45138585E9D2E1958343"/>
    <w:rsid w:val="006659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KCDA</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 King</dc:creator>
  <cp:keywords/>
  <dc:description/>
  <cp:lastModifiedBy>Daniela Gonzaga</cp:lastModifiedBy>
  <cp:revision>10</cp:revision>
  <cp:lastPrinted>2020-12-28T19:06:00Z</cp:lastPrinted>
  <dcterms:created xsi:type="dcterms:W3CDTF">2025-06-04T21:10:00Z</dcterms:created>
  <dcterms:modified xsi:type="dcterms:W3CDTF">2025-06-11T15:20:00Z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8bff-bb10-4d13-99e3-4f52db3df0c7_Enabled">
    <vt:lpwstr>true</vt:lpwstr>
  </property>
  <property fmtid="{D5CDD505-2E9C-101B-9397-08002B2CF9AE}" pid="3" name="MSIP_Label_39768bff-bb10-4d13-99e3-4f52db3df0c7_SetDate">
    <vt:lpwstr>2025-06-04T20:02:04Z</vt:lpwstr>
  </property>
  <property fmtid="{D5CDD505-2E9C-101B-9397-08002B2CF9AE}" pid="4" name="MSIP_Label_39768bff-bb10-4d13-99e3-4f52db3df0c7_Method">
    <vt:lpwstr>Standard</vt:lpwstr>
  </property>
  <property fmtid="{D5CDD505-2E9C-101B-9397-08002B2CF9AE}" pid="5" name="MSIP_Label_39768bff-bb10-4d13-99e3-4f52db3df0c7_Name">
    <vt:lpwstr>General Data</vt:lpwstr>
  </property>
  <property fmtid="{D5CDD505-2E9C-101B-9397-08002B2CF9AE}" pid="6" name="MSIP_Label_39768bff-bb10-4d13-99e3-4f52db3df0c7_SiteId">
    <vt:lpwstr>795d7eb4-bae3-461a-a2ad-4a4c1c54236d</vt:lpwstr>
  </property>
  <property fmtid="{D5CDD505-2E9C-101B-9397-08002B2CF9AE}" pid="7" name="MSIP_Label_39768bff-bb10-4d13-99e3-4f52db3df0c7_ActionId">
    <vt:lpwstr>9a655db6-f70a-4187-8c37-0f761e9e9624</vt:lpwstr>
  </property>
  <property fmtid="{D5CDD505-2E9C-101B-9397-08002B2CF9AE}" pid="8" name="MSIP_Label_39768bff-bb10-4d13-99e3-4f52db3df0c7_ContentBits">
    <vt:lpwstr>0</vt:lpwstr>
  </property>
  <property fmtid="{D5CDD505-2E9C-101B-9397-08002B2CF9AE}" pid="9" name="MSIP_Label_39768bff-bb10-4d13-99e3-4f52db3df0c7_Tag">
    <vt:lpwstr>10, 3, 0, 1</vt:lpwstr>
  </property>
</Properties>
</file>