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8D6BAD" w14:textId="50EA1D97" w:rsidR="005560B8" w:rsidRPr="000F5732" w:rsidRDefault="005560B8" w:rsidP="006E6A6E">
      <w:pPr>
        <w:pStyle w:val="Title"/>
        <w:pBdr>
          <w:bottom w:val="none" w:sz="0" w:space="0" w:color="auto"/>
        </w:pBdr>
        <w:spacing w:after="0"/>
        <w:ind w:firstLine="720"/>
        <w:rPr>
          <w:rFonts w:ascii="Source Sans Pro" w:hAnsi="Source Sans Pro"/>
          <w:color w:val="002E6D"/>
        </w:rPr>
      </w:pPr>
      <w:r w:rsidRPr="000F5732">
        <w:rPr>
          <w:rFonts w:ascii="Source Sans Pro" w:hAnsi="Source Sans Pro"/>
          <w:noProof/>
          <w:color w:val="002E6D"/>
          <w:sz w:val="72"/>
        </w:rPr>
        <w:drawing>
          <wp:anchor distT="0" distB="0" distL="114300" distR="114300" simplePos="0" relativeHeight="251659264" behindDoc="1" locked="0" layoutInCell="1" allowOverlap="1" wp14:anchorId="0CDD777A" wp14:editId="40A67287">
            <wp:simplePos x="0" y="0"/>
            <wp:positionH relativeFrom="column">
              <wp:posOffset>0</wp:posOffset>
            </wp:positionH>
            <wp:positionV relativeFrom="paragraph">
              <wp:posOffset>-28575</wp:posOffset>
            </wp:positionV>
            <wp:extent cx="2289810" cy="628650"/>
            <wp:effectExtent l="0" t="0" r="0" b="0"/>
            <wp:wrapTight wrapText="bothSides">
              <wp:wrapPolygon edited="0">
                <wp:start x="0" y="0"/>
                <wp:lineTo x="0" y="20945"/>
                <wp:lineTo x="21384" y="20945"/>
                <wp:lineTo x="213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BA-Hor-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9810" cy="628650"/>
                    </a:xfrm>
                    <a:prstGeom prst="rect">
                      <a:avLst/>
                    </a:prstGeom>
                  </pic:spPr>
                </pic:pic>
              </a:graphicData>
            </a:graphic>
            <wp14:sizeRelH relativeFrom="page">
              <wp14:pctWidth>0</wp14:pctWidth>
            </wp14:sizeRelH>
            <wp14:sizeRelV relativeFrom="page">
              <wp14:pctHeight>0</wp14:pctHeight>
            </wp14:sizeRelV>
          </wp:anchor>
        </w:drawing>
      </w:r>
      <w:r w:rsidR="008E20F6">
        <w:rPr>
          <w:rFonts w:ascii="Source Sans Pro" w:hAnsi="Source Sans Pro"/>
          <w:color w:val="002E6D"/>
          <w:sz w:val="72"/>
        </w:rPr>
        <w:t>NEWS RELEASE</w:t>
      </w:r>
    </w:p>
    <w:p w14:paraId="2FED2FDE" w14:textId="77777777" w:rsidR="00C469FD" w:rsidRDefault="00C469FD" w:rsidP="006E6A6E">
      <w:pPr>
        <w:spacing w:after="0" w:line="240" w:lineRule="auto"/>
        <w:rPr>
          <w:rFonts w:eastAsiaTheme="majorEastAsia" w:cstheme="majorBidi"/>
          <w:b/>
          <w:color w:val="1F497D" w:themeColor="text2"/>
          <w:spacing w:val="5"/>
          <w:kern w:val="28"/>
          <w:sz w:val="8"/>
          <w:szCs w:val="8"/>
        </w:rPr>
      </w:pPr>
    </w:p>
    <w:p w14:paraId="1DA3C3BA" w14:textId="2E98803A" w:rsidR="00C469FD" w:rsidRDefault="0073653D" w:rsidP="006E6A6E">
      <w:pPr>
        <w:spacing w:after="0" w:line="240" w:lineRule="auto"/>
        <w:rPr>
          <w:rFonts w:eastAsiaTheme="majorEastAsia" w:cstheme="majorBidi"/>
          <w:b/>
          <w:color w:val="1F497D" w:themeColor="text2"/>
          <w:spacing w:val="5"/>
          <w:kern w:val="28"/>
          <w:sz w:val="8"/>
          <w:szCs w:val="8"/>
        </w:rPr>
      </w:pPr>
      <w:r>
        <w:rPr>
          <w:rFonts w:eastAsiaTheme="majorEastAsia" w:cstheme="majorBidi"/>
          <w:b/>
          <w:color w:val="1F497D" w:themeColor="text2"/>
          <w:spacing w:val="5"/>
          <w:kern w:val="28"/>
          <w:sz w:val="8"/>
          <w:szCs w:val="8"/>
        </w:rPr>
        <w:pict w14:anchorId="2B7BF9C1">
          <v:rect id="_x0000_i1025" style="width:0;height:1.5pt" o:hralign="center" o:hrstd="t" o:hr="t" fillcolor="#a0a0a0" stroked="f"/>
        </w:pict>
      </w:r>
    </w:p>
    <w:p w14:paraId="6FE059AF" w14:textId="705D516F" w:rsidR="005560B8" w:rsidRPr="005560B8" w:rsidRDefault="00792727" w:rsidP="006E6A6E">
      <w:pPr>
        <w:spacing w:after="0" w:line="240" w:lineRule="auto"/>
        <w:rPr>
          <w:rFonts w:eastAsiaTheme="majorEastAsia" w:cstheme="majorBidi"/>
          <w:b/>
          <w:color w:val="002E6D"/>
          <w:spacing w:val="5"/>
          <w:kern w:val="28"/>
          <w:sz w:val="40"/>
          <w:szCs w:val="52"/>
        </w:rPr>
      </w:pPr>
      <w:r>
        <w:rPr>
          <w:rFonts w:eastAsiaTheme="majorEastAsia" w:cstheme="majorBidi"/>
          <w:b/>
          <w:color w:val="002E6D"/>
          <w:spacing w:val="5"/>
          <w:kern w:val="28"/>
          <w:sz w:val="40"/>
          <w:szCs w:val="52"/>
        </w:rPr>
        <w:t xml:space="preserve">Disaster Field Operations Center </w:t>
      </w:r>
      <w:r w:rsidR="00F53C45">
        <w:rPr>
          <w:rFonts w:eastAsiaTheme="majorEastAsia" w:cstheme="majorBidi"/>
          <w:b/>
          <w:color w:val="002E6D"/>
          <w:spacing w:val="5"/>
          <w:kern w:val="28"/>
          <w:sz w:val="40"/>
          <w:szCs w:val="52"/>
        </w:rPr>
        <w:t>West</w:t>
      </w:r>
      <w:r w:rsidR="005560B8" w:rsidRPr="005560B8">
        <w:rPr>
          <w:rFonts w:eastAsiaTheme="majorEastAsia" w:cstheme="majorBidi"/>
          <w:b/>
          <w:color w:val="002E6D"/>
          <w:spacing w:val="5"/>
          <w:kern w:val="28"/>
          <w:sz w:val="40"/>
          <w:szCs w:val="52"/>
        </w:rPr>
        <w:t xml:space="preserve"> </w:t>
      </w:r>
    </w:p>
    <w:p w14:paraId="37A00564" w14:textId="77777777" w:rsidR="005560B8" w:rsidRDefault="005560B8" w:rsidP="006E6A6E">
      <w:pPr>
        <w:spacing w:after="0" w:line="240" w:lineRule="auto"/>
        <w:rPr>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2"/>
        <w:gridCol w:w="5548"/>
      </w:tblGrid>
      <w:tr w:rsidR="003223BC" w:rsidRPr="00D900DB" w14:paraId="7338468D" w14:textId="77777777" w:rsidTr="006A2316">
        <w:tc>
          <w:tcPr>
            <w:tcW w:w="3960" w:type="dxa"/>
          </w:tcPr>
          <w:p w14:paraId="5D5104E0" w14:textId="5EB782B0" w:rsidR="003223BC" w:rsidRPr="00233CF9" w:rsidRDefault="003223BC" w:rsidP="006E6A6E">
            <w:pPr>
              <w:spacing w:after="0"/>
              <w:rPr>
                <w:b/>
                <w:sz w:val="24"/>
                <w:szCs w:val="24"/>
              </w:rPr>
            </w:pPr>
            <w:r w:rsidRPr="00233CF9">
              <w:rPr>
                <w:b/>
                <w:sz w:val="24"/>
                <w:szCs w:val="24"/>
              </w:rPr>
              <w:t>Release Date:</w:t>
            </w:r>
            <w:r w:rsidRPr="00233CF9">
              <w:rPr>
                <w:sz w:val="24"/>
                <w:szCs w:val="24"/>
              </w:rPr>
              <w:t xml:space="preserve">  </w:t>
            </w:r>
            <w:r w:rsidR="00734325">
              <w:rPr>
                <w:sz w:val="24"/>
                <w:szCs w:val="24"/>
              </w:rPr>
              <w:t>Oct. 23, 2024</w:t>
            </w:r>
          </w:p>
        </w:tc>
        <w:tc>
          <w:tcPr>
            <w:tcW w:w="5616" w:type="dxa"/>
          </w:tcPr>
          <w:p w14:paraId="0834F8C5" w14:textId="1D5AE415" w:rsidR="003223BC" w:rsidRPr="00D900DB" w:rsidRDefault="001E1907" w:rsidP="006E6A6E">
            <w:pPr>
              <w:spacing w:after="0"/>
              <w:rPr>
                <w:b/>
                <w:sz w:val="24"/>
                <w:lang w:val="es-MX"/>
              </w:rPr>
            </w:pPr>
            <w:r w:rsidRPr="00D900DB">
              <w:rPr>
                <w:b/>
                <w:sz w:val="24"/>
              </w:rPr>
              <w:t xml:space="preserve">Media </w:t>
            </w:r>
            <w:r w:rsidR="003223BC" w:rsidRPr="00D900DB">
              <w:rPr>
                <w:b/>
                <w:sz w:val="24"/>
              </w:rPr>
              <w:t>Contact:</w:t>
            </w:r>
            <w:r w:rsidR="003223BC" w:rsidRPr="00D900DB">
              <w:rPr>
                <w:sz w:val="24"/>
              </w:rPr>
              <w:t xml:space="preserve">  </w:t>
            </w:r>
            <w:r w:rsidR="0073653D" w:rsidRPr="0073653D">
              <w:rPr>
                <w:sz w:val="24"/>
              </w:rPr>
              <w:t>Javier Caltenco, (571) 419</w:t>
            </w:r>
            <w:r w:rsidR="0073653D" w:rsidRPr="0073653D">
              <w:rPr>
                <w:sz w:val="24"/>
              </w:rPr>
              <w:noBreakHyphen/>
              <w:t>1053, </w:t>
            </w:r>
            <w:hyperlink r:id="rId9" w:history="1">
              <w:r w:rsidR="0073653D" w:rsidRPr="0073653D">
                <w:rPr>
                  <w:rStyle w:val="Hyperlink"/>
                  <w:sz w:val="24"/>
                </w:rPr>
                <w:t>Javier.Caltenco@sba.gov</w:t>
              </w:r>
            </w:hyperlink>
          </w:p>
        </w:tc>
      </w:tr>
      <w:tr w:rsidR="003223BC" w:rsidRPr="00EC53CA" w14:paraId="17EC8C6E" w14:textId="77777777" w:rsidTr="006A2316">
        <w:tc>
          <w:tcPr>
            <w:tcW w:w="3960" w:type="dxa"/>
          </w:tcPr>
          <w:p w14:paraId="50F776C6" w14:textId="3E002F27" w:rsidR="003223BC" w:rsidRPr="00233CF9" w:rsidRDefault="003223BC" w:rsidP="006E6A6E">
            <w:pPr>
              <w:spacing w:after="0"/>
              <w:rPr>
                <w:b/>
                <w:sz w:val="24"/>
                <w:szCs w:val="24"/>
              </w:rPr>
            </w:pPr>
            <w:r w:rsidRPr="00233CF9">
              <w:rPr>
                <w:b/>
                <w:sz w:val="24"/>
                <w:szCs w:val="24"/>
              </w:rPr>
              <w:t>Release Number:</w:t>
            </w:r>
            <w:r w:rsidRPr="00233CF9">
              <w:rPr>
                <w:sz w:val="24"/>
                <w:szCs w:val="24"/>
              </w:rPr>
              <w:t xml:space="preserve">  </w:t>
            </w:r>
            <w:r w:rsidR="00734325">
              <w:rPr>
                <w:sz w:val="24"/>
                <w:szCs w:val="24"/>
              </w:rPr>
              <w:t>CA 20793-02</w:t>
            </w:r>
          </w:p>
        </w:tc>
        <w:tc>
          <w:tcPr>
            <w:tcW w:w="5616" w:type="dxa"/>
          </w:tcPr>
          <w:p w14:paraId="409464D1" w14:textId="0A1F75C0" w:rsidR="003223BC" w:rsidRPr="00EC53CA" w:rsidRDefault="003223BC" w:rsidP="006E6A6E">
            <w:pPr>
              <w:spacing w:after="0"/>
              <w:ind w:left="1008" w:hanging="1008"/>
              <w:rPr>
                <w:b/>
                <w:sz w:val="24"/>
              </w:rPr>
            </w:pPr>
            <w:r>
              <w:rPr>
                <w:b/>
                <w:sz w:val="24"/>
              </w:rPr>
              <w:t xml:space="preserve">Follow us on </w:t>
            </w:r>
            <w:hyperlink r:id="rId10" w:history="1">
              <w:r w:rsidR="00747E9A">
                <w:rPr>
                  <w:rFonts w:eastAsia="Times New Roman" w:cs="Times New Roman"/>
                  <w:bCs/>
                  <w:color w:val="0000FF"/>
                  <w:sz w:val="24"/>
                  <w:szCs w:val="24"/>
                  <w:u w:val="single"/>
                </w:rPr>
                <w:t>X</w:t>
              </w:r>
            </w:hyperlink>
            <w:r w:rsidRPr="0027515A">
              <w:rPr>
                <w:rFonts w:eastAsia="Times New Roman" w:cs="Times New Roman"/>
                <w:bCs/>
                <w:sz w:val="24"/>
                <w:szCs w:val="24"/>
              </w:rPr>
              <w:t xml:space="preserve">, </w:t>
            </w:r>
            <w:hyperlink r:id="rId11" w:history="1">
              <w:r w:rsidRPr="0027515A">
                <w:rPr>
                  <w:rFonts w:eastAsia="Times New Roman" w:cs="Times New Roman"/>
                  <w:bCs/>
                  <w:color w:val="0000FF"/>
                  <w:sz w:val="24"/>
                  <w:szCs w:val="24"/>
                  <w:u w:val="single"/>
                </w:rPr>
                <w:t>Facebook</w:t>
              </w:r>
            </w:hyperlink>
            <w:r w:rsidRPr="0027515A">
              <w:rPr>
                <w:rFonts w:eastAsia="Times New Roman" w:cs="Times New Roman"/>
                <w:bCs/>
                <w:sz w:val="24"/>
                <w:szCs w:val="24"/>
              </w:rPr>
              <w:t xml:space="preserve">, </w:t>
            </w:r>
            <w:hyperlink r:id="rId12" w:history="1">
              <w:r w:rsidRPr="0027515A">
                <w:rPr>
                  <w:rFonts w:eastAsia="Times New Roman" w:cs="Times New Roman"/>
                  <w:bCs/>
                  <w:color w:val="0000FF"/>
                  <w:sz w:val="24"/>
                  <w:szCs w:val="24"/>
                  <w:u w:val="single"/>
                </w:rPr>
                <w:t>Blogs</w:t>
              </w:r>
            </w:hyperlink>
            <w:r w:rsidRPr="0027515A">
              <w:rPr>
                <w:rFonts w:eastAsia="Times New Roman" w:cs="Times New Roman"/>
                <w:bCs/>
                <w:color w:val="0000FF"/>
                <w:sz w:val="24"/>
                <w:szCs w:val="24"/>
              </w:rPr>
              <w:t xml:space="preserve"> </w:t>
            </w:r>
            <w:r w:rsidRPr="0027515A">
              <w:rPr>
                <w:rFonts w:eastAsia="Times New Roman" w:cs="Times New Roman"/>
                <w:bCs/>
                <w:sz w:val="24"/>
                <w:szCs w:val="24"/>
              </w:rPr>
              <w:t xml:space="preserve">&amp; </w:t>
            </w:r>
            <w:hyperlink r:id="rId13" w:history="1">
              <w:r w:rsidRPr="0027515A">
                <w:rPr>
                  <w:rStyle w:val="Hyperlink"/>
                  <w:rFonts w:eastAsia="Times New Roman" w:cs="Times New Roman"/>
                  <w:bCs/>
                  <w:sz w:val="24"/>
                  <w:szCs w:val="24"/>
                </w:rPr>
                <w:t>Instagram</w:t>
              </w:r>
            </w:hyperlink>
          </w:p>
        </w:tc>
      </w:tr>
    </w:tbl>
    <w:p w14:paraId="11EE0AB6" w14:textId="77777777" w:rsidR="005560B8" w:rsidRPr="0027515A" w:rsidRDefault="005560B8" w:rsidP="006E6A6E">
      <w:pPr>
        <w:spacing w:after="0" w:line="240" w:lineRule="auto"/>
        <w:rPr>
          <w:sz w:val="24"/>
          <w:szCs w:val="24"/>
        </w:rPr>
      </w:pPr>
    </w:p>
    <w:p w14:paraId="0FFE0D5D" w14:textId="5A2DCA45" w:rsidR="00156CE0" w:rsidRPr="00194199" w:rsidRDefault="00714413" w:rsidP="006E6A6E">
      <w:pPr>
        <w:pStyle w:val="Heading1"/>
      </w:pPr>
      <w:r w:rsidRPr="00714413">
        <w:t>SBA to Open Disaster Loan Outreach Center</w:t>
      </w:r>
      <w:r w:rsidR="00734325">
        <w:t>s</w:t>
      </w:r>
      <w:r w:rsidRPr="00714413">
        <w:t xml:space="preserve"> in </w:t>
      </w:r>
      <w:r w:rsidR="00734325">
        <w:t>Chico,</w:t>
      </w:r>
      <w:r w:rsidR="004A385D">
        <w:t> </w:t>
      </w:r>
      <w:r w:rsidR="00734325">
        <w:t>Lake</w:t>
      </w:r>
      <w:r w:rsidR="00FD4BA4">
        <w:t> </w:t>
      </w:r>
      <w:r w:rsidR="00734325">
        <w:t>Isabella and Red Bluff</w:t>
      </w:r>
    </w:p>
    <w:p w14:paraId="692A3B6F" w14:textId="77777777" w:rsidR="00156CE0" w:rsidRDefault="00156CE0" w:rsidP="006E6A6E">
      <w:pPr>
        <w:spacing w:after="0" w:line="240" w:lineRule="auto"/>
        <w:rPr>
          <w:color w:val="1F497D" w:themeColor="text2"/>
        </w:rPr>
      </w:pPr>
    </w:p>
    <w:p w14:paraId="2CF49660" w14:textId="77777777" w:rsidR="00C46C51" w:rsidRPr="0093621D" w:rsidRDefault="00C46C51" w:rsidP="00C46C51">
      <w:pPr>
        <w:spacing w:after="0" w:line="240" w:lineRule="auto"/>
        <w:rPr>
          <w:rFonts w:eastAsia="Calibri" w:cs="Times New Roman"/>
          <w:bCs/>
        </w:rPr>
      </w:pPr>
      <w:r>
        <w:rPr>
          <w:rFonts w:eastAsia="Calibri" w:cs="Times New Roman"/>
          <w:bCs/>
        </w:rPr>
        <w:t>“</w:t>
      </w:r>
      <w:r w:rsidRPr="0093621D">
        <w:rPr>
          <w:rFonts w:eastAsia="Calibri" w:cs="Times New Roman"/>
          <w:bCs/>
        </w:rPr>
        <w:t xml:space="preserve">As communities across the Southeast continue to recover and rebuild after Hurricanes Helene and Milton, the SBA remains focused on its mission to provide support to small businesses to help stabilize local economies, even in the face of diminished disaster funding,” </w:t>
      </w:r>
      <w:r w:rsidRPr="0093621D">
        <w:rPr>
          <w:rFonts w:eastAsia="Calibri" w:cs="Times New Roman"/>
          <w:b/>
        </w:rPr>
        <w:t>said Administrator Isabel Casillas Guzman.</w:t>
      </w:r>
      <w:r w:rsidRPr="0093621D">
        <w:rPr>
          <w:rFonts w:eastAsia="Calibri" w:cs="Times New Roman"/>
          <w:bCs/>
        </w:rPr>
        <w:t xml:space="preserve"> “If your business has sustained physical damage, or you’ve lost inventory, equipment or revenues, the SBA will help you navigate the resources available and work with you at our recovery centers or with our customer service specialists, in person and online, so you can fully submit your disaster loan application and be ready to receive financial relief as soon as funds are replenished.”</w:t>
      </w:r>
    </w:p>
    <w:p w14:paraId="0C339069" w14:textId="77777777" w:rsidR="00C46C51" w:rsidRPr="0093621D" w:rsidRDefault="00C46C51" w:rsidP="006E6A6E">
      <w:pPr>
        <w:spacing w:after="0" w:line="240" w:lineRule="auto"/>
        <w:rPr>
          <w:color w:val="1F497D" w:themeColor="text2"/>
        </w:rPr>
      </w:pPr>
    </w:p>
    <w:p w14:paraId="4968B22D" w14:textId="5D5ABEF6" w:rsidR="00714413" w:rsidRPr="0093621D" w:rsidRDefault="006D51FE" w:rsidP="006E6A6E">
      <w:pPr>
        <w:spacing w:after="0" w:line="240" w:lineRule="auto"/>
      </w:pPr>
      <w:r w:rsidRPr="0093621D">
        <w:rPr>
          <w:b/>
        </w:rPr>
        <w:t>SACRAMENTO, Calif.</w:t>
      </w:r>
      <w:r w:rsidR="00156CE0" w:rsidRPr="0093621D">
        <w:t xml:space="preserve"> –</w:t>
      </w:r>
      <w:r w:rsidR="008E20F6" w:rsidRPr="0093621D">
        <w:t xml:space="preserve"> </w:t>
      </w:r>
      <w:hyperlink r:id="rId14" w:history="1">
        <w:r w:rsidR="003A6500" w:rsidRPr="0093621D">
          <w:rPr>
            <w:rStyle w:val="Hyperlink"/>
          </w:rPr>
          <w:t>Francisco Sánchez Jr.</w:t>
        </w:r>
      </w:hyperlink>
      <w:r w:rsidR="009C4046" w:rsidRPr="0093621D">
        <w:rPr>
          <w:rFonts w:eastAsia="Calibri" w:cs="Times New Roman"/>
        </w:rPr>
        <w:t>, associate administrator for the Office of Disaster Recovery and Resilience at the Small Business Administration</w:t>
      </w:r>
      <w:r w:rsidR="00855430" w:rsidRPr="0093621D">
        <w:rPr>
          <w:rFonts w:eastAsia="Calibri" w:cs="Times New Roman"/>
        </w:rPr>
        <w:t>,</w:t>
      </w:r>
      <w:r w:rsidR="00EC4488" w:rsidRPr="0093621D">
        <w:rPr>
          <w:rFonts w:eastAsia="Calibri" w:cs="Times New Roman"/>
        </w:rPr>
        <w:t xml:space="preserve"> </w:t>
      </w:r>
      <w:r w:rsidR="00714413" w:rsidRPr="0093621D">
        <w:t xml:space="preserve">today announced the opening of </w:t>
      </w:r>
      <w:r w:rsidR="00734325" w:rsidRPr="0093621D">
        <w:t>three</w:t>
      </w:r>
      <w:r w:rsidR="00714413" w:rsidRPr="0093621D">
        <w:t xml:space="preserve"> Disaster Loan Outreach Center</w:t>
      </w:r>
      <w:r w:rsidR="00734325" w:rsidRPr="0093621D">
        <w:t>s</w:t>
      </w:r>
      <w:r w:rsidR="00714413" w:rsidRPr="0093621D">
        <w:t xml:space="preserve"> to meet the needs of businesses and individuals who were affected by </w:t>
      </w:r>
      <w:r w:rsidR="00734325" w:rsidRPr="0093621D">
        <w:rPr>
          <w:rFonts w:eastAsia="Times New Roman" w:cs="Times New Roman"/>
        </w:rPr>
        <w:t>the Park and Borel fires that occurred July 24-Aug. 26</w:t>
      </w:r>
      <w:r w:rsidR="00714413" w:rsidRPr="0093621D">
        <w:t>. The center</w:t>
      </w:r>
      <w:r w:rsidR="00734325" w:rsidRPr="0093621D">
        <w:t>s</w:t>
      </w:r>
      <w:r w:rsidR="00714413" w:rsidRPr="0093621D">
        <w:t xml:space="preserve"> will </w:t>
      </w:r>
      <w:proofErr w:type="gramStart"/>
      <w:r w:rsidR="00714413" w:rsidRPr="0093621D">
        <w:t xml:space="preserve">be located </w:t>
      </w:r>
      <w:r w:rsidR="00734325" w:rsidRPr="0093621D">
        <w:t>in</w:t>
      </w:r>
      <w:proofErr w:type="gramEnd"/>
      <w:r w:rsidR="00714413" w:rsidRPr="0093621D">
        <w:t xml:space="preserve"> the </w:t>
      </w:r>
      <w:r w:rsidR="00CD3BCC" w:rsidRPr="0093621D">
        <w:t xml:space="preserve">Butte County Office, North Valley Plaza in Chico, Isabella Senior Center in Lake Isabella and </w:t>
      </w:r>
      <w:r w:rsidR="00065224" w:rsidRPr="0093621D">
        <w:t xml:space="preserve">in </w:t>
      </w:r>
      <w:r w:rsidR="00CD3BCC" w:rsidRPr="0093621D">
        <w:t>the Tehama County Transportation Commission in Red Bluff beginning Thursday, Oct. 24.</w:t>
      </w:r>
    </w:p>
    <w:p w14:paraId="508853A5" w14:textId="77777777" w:rsidR="00714413" w:rsidRPr="0093621D" w:rsidRDefault="00714413" w:rsidP="006E6A6E">
      <w:pPr>
        <w:spacing w:after="0" w:line="240" w:lineRule="auto"/>
      </w:pPr>
    </w:p>
    <w:p w14:paraId="318C075E" w14:textId="1A6E6035" w:rsidR="00C4125E" w:rsidRPr="0093621D" w:rsidRDefault="00394B3F" w:rsidP="006E6A6E">
      <w:pPr>
        <w:spacing w:after="0" w:line="240" w:lineRule="auto"/>
      </w:pPr>
      <w:r w:rsidRPr="0093621D">
        <w:t xml:space="preserve">“When disasters strike, our Disaster Loan Outreach Centers are key to helping business owners and residents get back on their feet,” Sánchez </w:t>
      </w:r>
      <w:r w:rsidR="00C46C51" w:rsidRPr="0093621D">
        <w:t>said</w:t>
      </w:r>
      <w:r w:rsidRPr="0093621D">
        <w:t>. “At these centers, people can connect directly with our specialists to apply for disaster loans and learn about the full range of programs available to rebuild and move forward in their recovery journey.”</w:t>
      </w:r>
    </w:p>
    <w:p w14:paraId="24B82EB2" w14:textId="77777777" w:rsidR="00394B3F" w:rsidRPr="0093621D" w:rsidRDefault="00394B3F" w:rsidP="006E6A6E">
      <w:pPr>
        <w:spacing w:after="0" w:line="240" w:lineRule="auto"/>
      </w:pPr>
    </w:p>
    <w:p w14:paraId="18FDBEFB" w14:textId="3927A148" w:rsidR="00714413" w:rsidRPr="0093621D" w:rsidRDefault="00714413" w:rsidP="006E6A6E">
      <w:pPr>
        <w:spacing w:after="0" w:line="240" w:lineRule="auto"/>
      </w:pPr>
      <w:r w:rsidRPr="0093621D">
        <w:t xml:space="preserve">“SBA </w:t>
      </w:r>
      <w:r w:rsidR="00610FE6" w:rsidRPr="0093621D">
        <w:t>customer service representatives</w:t>
      </w:r>
      <w:r w:rsidRPr="0093621D">
        <w:t xml:space="preserve"> will be on hand at the following center</w:t>
      </w:r>
      <w:r w:rsidR="00734325" w:rsidRPr="0093621D">
        <w:t>s</w:t>
      </w:r>
      <w:r w:rsidRPr="0093621D">
        <w:t xml:space="preserve"> to answer questions about SBA’s disaster loan program, explain the application process and help each individual complete their electronic loan application,” </w:t>
      </w:r>
      <w:r w:rsidR="00EC4488" w:rsidRPr="0093621D">
        <w:t>Sánchez</w:t>
      </w:r>
      <w:r w:rsidRPr="0093621D">
        <w:t xml:space="preserve"> </w:t>
      </w:r>
      <w:r w:rsidR="00C4125E" w:rsidRPr="0093621D">
        <w:t>continued</w:t>
      </w:r>
      <w:r w:rsidRPr="0093621D">
        <w:t>. The center</w:t>
      </w:r>
      <w:r w:rsidR="00734325" w:rsidRPr="0093621D">
        <w:t>s</w:t>
      </w:r>
      <w:r w:rsidRPr="0093621D">
        <w:t xml:space="preserve"> will be open on the days and times indicated. No appointment is necessary.</w:t>
      </w:r>
    </w:p>
    <w:p w14:paraId="2A3A2805" w14:textId="77777777" w:rsidR="00734325" w:rsidRPr="0093621D" w:rsidRDefault="00734325" w:rsidP="006E6A6E">
      <w:pPr>
        <w:spacing w:after="0" w:line="240" w:lineRule="auto"/>
      </w:pPr>
    </w:p>
    <w:tbl>
      <w:tblPr>
        <w:tblW w:w="5000" w:type="pct"/>
        <w:tblLook w:val="01E0" w:firstRow="1" w:lastRow="1" w:firstColumn="1" w:lastColumn="1" w:noHBand="0" w:noVBand="0"/>
      </w:tblPr>
      <w:tblGrid>
        <w:gridCol w:w="4680"/>
        <w:gridCol w:w="4680"/>
      </w:tblGrid>
      <w:tr w:rsidR="00734325" w:rsidRPr="0093621D" w14:paraId="23D04437" w14:textId="77777777" w:rsidTr="005C51B4">
        <w:tc>
          <w:tcPr>
            <w:tcW w:w="2500" w:type="pct"/>
            <w:hideMark/>
          </w:tcPr>
          <w:p w14:paraId="77F3E00B" w14:textId="2FBDF6F5" w:rsidR="00734325" w:rsidRPr="0093621D" w:rsidRDefault="00CD3BCC" w:rsidP="005C51B4">
            <w:pPr>
              <w:spacing w:after="0" w:line="240" w:lineRule="auto"/>
              <w:jc w:val="center"/>
              <w:rPr>
                <w:rFonts w:eastAsia="Times New Roman" w:cs="Times New Roman"/>
                <w:b/>
              </w:rPr>
            </w:pPr>
            <w:r w:rsidRPr="0093621D">
              <w:rPr>
                <w:rFonts w:eastAsia="Times New Roman" w:cs="Times New Roman"/>
                <w:b/>
                <w:u w:val="single"/>
              </w:rPr>
              <w:t xml:space="preserve">BUTTE </w:t>
            </w:r>
            <w:r w:rsidR="00734325" w:rsidRPr="0093621D">
              <w:rPr>
                <w:rFonts w:eastAsia="Times New Roman" w:cs="Times New Roman"/>
                <w:b/>
                <w:u w:val="single"/>
              </w:rPr>
              <w:t>COUNTY</w:t>
            </w:r>
          </w:p>
          <w:p w14:paraId="61E6EBF9" w14:textId="77777777" w:rsidR="00734325" w:rsidRPr="0093621D" w:rsidRDefault="00734325" w:rsidP="005C51B4">
            <w:pPr>
              <w:spacing w:after="0" w:line="240" w:lineRule="auto"/>
              <w:jc w:val="center"/>
              <w:rPr>
                <w:rFonts w:eastAsia="Times New Roman" w:cs="Times New Roman"/>
              </w:rPr>
            </w:pPr>
            <w:r w:rsidRPr="0093621D">
              <w:rPr>
                <w:rFonts w:eastAsia="Times New Roman" w:cs="Times New Roman"/>
              </w:rPr>
              <w:t>Disaster Loan Outreach Center</w:t>
            </w:r>
          </w:p>
          <w:p w14:paraId="146B16A6" w14:textId="77777777" w:rsidR="00065224" w:rsidRPr="0093621D" w:rsidRDefault="00270DA2" w:rsidP="00270DA2">
            <w:pPr>
              <w:spacing w:after="0" w:line="240" w:lineRule="auto"/>
              <w:jc w:val="center"/>
              <w:rPr>
                <w:rFonts w:eastAsia="Times New Roman" w:cs="Times New Roman"/>
              </w:rPr>
            </w:pPr>
            <w:r w:rsidRPr="0093621D">
              <w:rPr>
                <w:rFonts w:eastAsia="Times New Roman" w:cs="Times New Roman"/>
              </w:rPr>
              <w:t>Butte County Office</w:t>
            </w:r>
          </w:p>
          <w:p w14:paraId="61A0EE26" w14:textId="43830532" w:rsidR="00270DA2" w:rsidRPr="0093621D" w:rsidRDefault="00270DA2" w:rsidP="00270DA2">
            <w:pPr>
              <w:spacing w:after="0" w:line="240" w:lineRule="auto"/>
              <w:jc w:val="center"/>
              <w:rPr>
                <w:rFonts w:eastAsia="Times New Roman" w:cs="Times New Roman"/>
              </w:rPr>
            </w:pPr>
            <w:r w:rsidRPr="0093621D">
              <w:rPr>
                <w:rFonts w:eastAsia="Times New Roman" w:cs="Times New Roman"/>
              </w:rPr>
              <w:t>North Valley Plaza</w:t>
            </w:r>
          </w:p>
          <w:p w14:paraId="75DD0F77" w14:textId="4A02121C" w:rsidR="00270DA2" w:rsidRPr="0093621D" w:rsidRDefault="00270DA2" w:rsidP="00270DA2">
            <w:pPr>
              <w:spacing w:after="0" w:line="240" w:lineRule="auto"/>
              <w:jc w:val="center"/>
              <w:rPr>
                <w:rFonts w:eastAsia="Times New Roman" w:cs="Times New Roman"/>
              </w:rPr>
            </w:pPr>
            <w:r w:rsidRPr="0093621D">
              <w:rPr>
                <w:rFonts w:eastAsia="Times New Roman" w:cs="Times New Roman"/>
              </w:rPr>
              <w:t>765 E</w:t>
            </w:r>
            <w:r w:rsidR="00065224" w:rsidRPr="0093621D">
              <w:rPr>
                <w:rFonts w:eastAsia="Times New Roman" w:cs="Times New Roman"/>
              </w:rPr>
              <w:t>.</w:t>
            </w:r>
            <w:r w:rsidRPr="0093621D">
              <w:rPr>
                <w:rFonts w:eastAsia="Times New Roman" w:cs="Times New Roman"/>
              </w:rPr>
              <w:t xml:space="preserve"> Ave</w:t>
            </w:r>
            <w:r w:rsidR="00FD4BA4" w:rsidRPr="0093621D">
              <w:rPr>
                <w:rFonts w:eastAsia="Times New Roman" w:cs="Times New Roman"/>
              </w:rPr>
              <w:t>.</w:t>
            </w:r>
            <w:r w:rsidRPr="0093621D">
              <w:rPr>
                <w:rFonts w:eastAsia="Times New Roman" w:cs="Times New Roman"/>
              </w:rPr>
              <w:t>, Ste</w:t>
            </w:r>
            <w:r w:rsidR="00FD4BA4" w:rsidRPr="0093621D">
              <w:rPr>
                <w:rFonts w:eastAsia="Times New Roman" w:cs="Times New Roman"/>
              </w:rPr>
              <w:t>.</w:t>
            </w:r>
            <w:r w:rsidRPr="0093621D">
              <w:rPr>
                <w:rFonts w:eastAsia="Times New Roman" w:cs="Times New Roman"/>
              </w:rPr>
              <w:t xml:space="preserve"> 200</w:t>
            </w:r>
          </w:p>
          <w:p w14:paraId="2881F585" w14:textId="247A6BCB" w:rsidR="00734325" w:rsidRPr="0093621D" w:rsidRDefault="00270DA2" w:rsidP="00270DA2">
            <w:pPr>
              <w:spacing w:after="0" w:line="240" w:lineRule="auto"/>
              <w:jc w:val="center"/>
              <w:rPr>
                <w:rFonts w:eastAsia="Times New Roman" w:cs="Times New Roman"/>
              </w:rPr>
            </w:pPr>
            <w:r w:rsidRPr="0093621D">
              <w:rPr>
                <w:rFonts w:eastAsia="Times New Roman" w:cs="Times New Roman"/>
              </w:rPr>
              <w:t xml:space="preserve">Chico, CA </w:t>
            </w:r>
            <w:r w:rsidR="00FD4BA4" w:rsidRPr="0093621D">
              <w:rPr>
                <w:rFonts w:eastAsia="Times New Roman" w:cs="Times New Roman"/>
              </w:rPr>
              <w:t xml:space="preserve"> </w:t>
            </w:r>
            <w:r w:rsidRPr="0093621D">
              <w:rPr>
                <w:rFonts w:eastAsia="Times New Roman" w:cs="Times New Roman"/>
              </w:rPr>
              <w:t>96926</w:t>
            </w:r>
          </w:p>
          <w:p w14:paraId="1CB4C064" w14:textId="0708DE4C" w:rsidR="00734325" w:rsidRPr="0093621D" w:rsidRDefault="00734325" w:rsidP="00065224">
            <w:pPr>
              <w:spacing w:before="120" w:after="0" w:line="240" w:lineRule="auto"/>
              <w:jc w:val="center"/>
              <w:rPr>
                <w:rFonts w:eastAsia="Times New Roman" w:cs="Times New Roman"/>
                <w:b/>
              </w:rPr>
            </w:pPr>
            <w:r w:rsidRPr="0093621D">
              <w:rPr>
                <w:rFonts w:eastAsia="Times New Roman" w:cs="Times New Roman"/>
                <w:b/>
              </w:rPr>
              <w:t xml:space="preserve">Opens </w:t>
            </w:r>
            <w:r w:rsidR="00270DA2" w:rsidRPr="0093621D">
              <w:rPr>
                <w:rFonts w:eastAsia="Times New Roman" w:cs="Times New Roman"/>
                <w:b/>
              </w:rPr>
              <w:t>12</w:t>
            </w:r>
            <w:r w:rsidRPr="0093621D">
              <w:rPr>
                <w:rFonts w:eastAsia="Times New Roman" w:cs="Times New Roman"/>
                <w:b/>
              </w:rPr>
              <w:t xml:space="preserve"> </w:t>
            </w:r>
            <w:r w:rsidR="00270DA2" w:rsidRPr="0093621D">
              <w:rPr>
                <w:rFonts w:eastAsia="Times New Roman" w:cs="Times New Roman"/>
                <w:b/>
              </w:rPr>
              <w:t>p</w:t>
            </w:r>
            <w:r w:rsidRPr="0093621D">
              <w:rPr>
                <w:rFonts w:eastAsia="Times New Roman" w:cs="Times New Roman"/>
                <w:b/>
              </w:rPr>
              <w:t xml:space="preserve">.m. </w:t>
            </w:r>
            <w:r w:rsidR="00270DA2" w:rsidRPr="0093621D">
              <w:rPr>
                <w:rFonts w:eastAsia="Times New Roman" w:cs="Times New Roman"/>
                <w:b/>
              </w:rPr>
              <w:t>Thursday</w:t>
            </w:r>
            <w:r w:rsidRPr="0093621D">
              <w:rPr>
                <w:rFonts w:eastAsia="Times New Roman" w:cs="Times New Roman"/>
                <w:b/>
              </w:rPr>
              <w:t xml:space="preserve">, </w:t>
            </w:r>
            <w:r w:rsidR="00270DA2" w:rsidRPr="0093621D">
              <w:rPr>
                <w:rFonts w:eastAsia="Times New Roman" w:cs="Times New Roman"/>
                <w:b/>
              </w:rPr>
              <w:t>Oct. 24</w:t>
            </w:r>
          </w:p>
          <w:p w14:paraId="60B28730" w14:textId="77777777" w:rsidR="00065224" w:rsidRPr="0093621D" w:rsidRDefault="00270DA2" w:rsidP="00065224">
            <w:pPr>
              <w:spacing w:before="60" w:after="60" w:line="240" w:lineRule="auto"/>
              <w:jc w:val="center"/>
              <w:rPr>
                <w:rFonts w:eastAsia="Times New Roman" w:cs="Times New Roman"/>
              </w:rPr>
            </w:pPr>
            <w:r w:rsidRPr="0093621D">
              <w:rPr>
                <w:rFonts w:eastAsia="Times New Roman" w:cs="Times New Roman"/>
              </w:rPr>
              <w:t>Mon</w:t>
            </w:r>
            <w:r w:rsidR="00734325" w:rsidRPr="0093621D">
              <w:rPr>
                <w:rFonts w:eastAsia="Times New Roman" w:cs="Times New Roman"/>
              </w:rPr>
              <w:t xml:space="preserve">days - </w:t>
            </w:r>
            <w:r w:rsidRPr="0093621D">
              <w:rPr>
                <w:rFonts w:eastAsia="Times New Roman" w:cs="Times New Roman"/>
              </w:rPr>
              <w:t>Fri</w:t>
            </w:r>
            <w:r w:rsidR="00734325" w:rsidRPr="0093621D">
              <w:rPr>
                <w:rFonts w:eastAsia="Times New Roman" w:cs="Times New Roman"/>
              </w:rPr>
              <w:t xml:space="preserve">days, </w:t>
            </w:r>
            <w:r w:rsidRPr="0093621D">
              <w:rPr>
                <w:rFonts w:eastAsia="Times New Roman" w:cs="Times New Roman"/>
              </w:rPr>
              <w:t>8</w:t>
            </w:r>
            <w:r w:rsidR="00FD4BA4" w:rsidRPr="0093621D">
              <w:rPr>
                <w:rFonts w:eastAsia="Times New Roman" w:cs="Times New Roman"/>
              </w:rPr>
              <w:t xml:space="preserve">:00 </w:t>
            </w:r>
            <w:r w:rsidR="00734325" w:rsidRPr="0093621D">
              <w:rPr>
                <w:rFonts w:eastAsia="Times New Roman" w:cs="Times New Roman"/>
              </w:rPr>
              <w:t>a.m.–</w:t>
            </w:r>
            <w:r w:rsidRPr="0093621D">
              <w:rPr>
                <w:rFonts w:eastAsia="Times New Roman" w:cs="Times New Roman"/>
              </w:rPr>
              <w:t>4:30</w:t>
            </w:r>
            <w:r w:rsidR="00734325" w:rsidRPr="0093621D">
              <w:rPr>
                <w:rFonts w:eastAsia="Times New Roman" w:cs="Times New Roman"/>
              </w:rPr>
              <w:t xml:space="preserve"> p.m.</w:t>
            </w:r>
          </w:p>
          <w:p w14:paraId="4EF2A012" w14:textId="3B1CF367" w:rsidR="00732156" w:rsidRPr="0093621D" w:rsidRDefault="00732156" w:rsidP="00065224">
            <w:pPr>
              <w:spacing w:after="0" w:line="240" w:lineRule="auto"/>
              <w:jc w:val="center"/>
              <w:rPr>
                <w:rFonts w:eastAsia="Times New Roman" w:cs="Times New Roman"/>
                <w:b/>
                <w:i/>
              </w:rPr>
            </w:pPr>
            <w:r w:rsidRPr="0093621D">
              <w:rPr>
                <w:rFonts w:eastAsia="Times New Roman" w:cs="Times New Roman"/>
                <w:b/>
                <w:bCs/>
                <w:i/>
              </w:rPr>
              <w:t>Closed on Monday, Nov. 11, for Veterans Day</w:t>
            </w:r>
          </w:p>
        </w:tc>
        <w:tc>
          <w:tcPr>
            <w:tcW w:w="2500" w:type="pct"/>
            <w:hideMark/>
          </w:tcPr>
          <w:p w14:paraId="4CF3C1A8" w14:textId="69B98388" w:rsidR="00734325" w:rsidRPr="0093621D" w:rsidRDefault="00CD3BCC" w:rsidP="005C51B4">
            <w:pPr>
              <w:spacing w:after="0" w:line="240" w:lineRule="auto"/>
              <w:jc w:val="center"/>
              <w:rPr>
                <w:rFonts w:eastAsia="Times New Roman" w:cs="Times New Roman"/>
                <w:b/>
              </w:rPr>
            </w:pPr>
            <w:r w:rsidRPr="0093621D">
              <w:rPr>
                <w:rFonts w:eastAsia="Times New Roman" w:cs="Times New Roman"/>
                <w:b/>
                <w:u w:val="single"/>
              </w:rPr>
              <w:t xml:space="preserve">KERN </w:t>
            </w:r>
            <w:r w:rsidR="00734325" w:rsidRPr="0093621D">
              <w:rPr>
                <w:rFonts w:eastAsia="Times New Roman" w:cs="Times New Roman"/>
                <w:b/>
                <w:u w:val="single"/>
              </w:rPr>
              <w:t>COUNTY</w:t>
            </w:r>
          </w:p>
          <w:p w14:paraId="3E59322F" w14:textId="77777777" w:rsidR="00734325" w:rsidRPr="0093621D" w:rsidRDefault="00734325" w:rsidP="005C51B4">
            <w:pPr>
              <w:spacing w:after="0" w:line="240" w:lineRule="auto"/>
              <w:jc w:val="center"/>
              <w:rPr>
                <w:rFonts w:eastAsia="Times New Roman" w:cs="Times New Roman"/>
              </w:rPr>
            </w:pPr>
            <w:r w:rsidRPr="0093621D">
              <w:rPr>
                <w:rFonts w:eastAsia="Times New Roman" w:cs="Times New Roman"/>
              </w:rPr>
              <w:t>Disaster Loan Outreach Center</w:t>
            </w:r>
          </w:p>
          <w:p w14:paraId="46CC684F" w14:textId="6376F0B6" w:rsidR="00CD3BCC" w:rsidRPr="0093621D" w:rsidRDefault="00CD3BCC" w:rsidP="00CD3BCC">
            <w:pPr>
              <w:spacing w:after="0" w:line="240" w:lineRule="auto"/>
              <w:jc w:val="center"/>
              <w:rPr>
                <w:rFonts w:eastAsia="Times New Roman" w:cs="Times New Roman"/>
                <w:lang w:val="es-MX"/>
              </w:rPr>
            </w:pPr>
            <w:r w:rsidRPr="0093621D">
              <w:rPr>
                <w:rFonts w:eastAsia="Times New Roman" w:cs="Times New Roman"/>
                <w:lang w:val="es-MX"/>
              </w:rPr>
              <w:t>Isabella Senior Center</w:t>
            </w:r>
          </w:p>
          <w:p w14:paraId="2ACA72B2" w14:textId="0A43F381" w:rsidR="00CD3BCC" w:rsidRPr="0093621D" w:rsidRDefault="00CD3BCC" w:rsidP="00CD3BCC">
            <w:pPr>
              <w:spacing w:after="0" w:line="240" w:lineRule="auto"/>
              <w:jc w:val="center"/>
              <w:rPr>
                <w:rFonts w:eastAsia="Times New Roman" w:cs="Times New Roman"/>
                <w:lang w:val="es-MX"/>
              </w:rPr>
            </w:pPr>
            <w:r w:rsidRPr="0093621D">
              <w:rPr>
                <w:rFonts w:eastAsia="Times New Roman" w:cs="Times New Roman"/>
                <w:lang w:val="es-MX"/>
              </w:rPr>
              <w:t xml:space="preserve">6401 Lake Isabella </w:t>
            </w:r>
            <w:proofErr w:type="spellStart"/>
            <w:r w:rsidRPr="0093621D">
              <w:rPr>
                <w:rFonts w:eastAsia="Times New Roman" w:cs="Times New Roman"/>
                <w:lang w:val="es-MX"/>
              </w:rPr>
              <w:t>Blvd</w:t>
            </w:r>
            <w:proofErr w:type="spellEnd"/>
            <w:r w:rsidR="00065224" w:rsidRPr="0093621D">
              <w:rPr>
                <w:rFonts w:eastAsia="Times New Roman" w:cs="Times New Roman"/>
                <w:lang w:val="es-MX"/>
              </w:rPr>
              <w:t>.</w:t>
            </w:r>
          </w:p>
          <w:p w14:paraId="2CADFDAF" w14:textId="6735F88E" w:rsidR="00734325" w:rsidRPr="0093621D" w:rsidRDefault="00CD3BCC" w:rsidP="00CD3BCC">
            <w:pPr>
              <w:spacing w:after="0" w:line="240" w:lineRule="auto"/>
              <w:jc w:val="center"/>
              <w:rPr>
                <w:rFonts w:eastAsia="Times New Roman" w:cs="Times New Roman"/>
                <w:lang w:val="es-MX"/>
              </w:rPr>
            </w:pPr>
            <w:r w:rsidRPr="0093621D">
              <w:rPr>
                <w:rFonts w:eastAsia="Times New Roman" w:cs="Times New Roman"/>
                <w:lang w:val="es-MX"/>
              </w:rPr>
              <w:t xml:space="preserve">Lake Isabella, CA </w:t>
            </w:r>
            <w:r w:rsidR="00FD4BA4" w:rsidRPr="0093621D">
              <w:rPr>
                <w:rFonts w:eastAsia="Times New Roman" w:cs="Times New Roman"/>
                <w:lang w:val="es-MX"/>
              </w:rPr>
              <w:t xml:space="preserve"> </w:t>
            </w:r>
            <w:r w:rsidRPr="0093621D">
              <w:rPr>
                <w:rFonts w:eastAsia="Times New Roman" w:cs="Times New Roman"/>
                <w:lang w:val="es-MX"/>
              </w:rPr>
              <w:t>93240</w:t>
            </w:r>
          </w:p>
          <w:p w14:paraId="29EA0050" w14:textId="05259329" w:rsidR="00734325" w:rsidRPr="0093621D" w:rsidRDefault="00734325" w:rsidP="00732156">
            <w:pPr>
              <w:spacing w:before="120" w:line="240" w:lineRule="auto"/>
              <w:jc w:val="center"/>
              <w:rPr>
                <w:rFonts w:eastAsia="Times New Roman" w:cs="Times New Roman"/>
                <w:b/>
              </w:rPr>
            </w:pPr>
            <w:r w:rsidRPr="0093621D">
              <w:rPr>
                <w:rFonts w:eastAsia="Times New Roman" w:cs="Times New Roman"/>
                <w:b/>
              </w:rPr>
              <w:t xml:space="preserve">Opens </w:t>
            </w:r>
            <w:r w:rsidR="00CD3BCC" w:rsidRPr="0093621D">
              <w:rPr>
                <w:rFonts w:eastAsia="Times New Roman" w:cs="Times New Roman"/>
                <w:b/>
              </w:rPr>
              <w:t>12</w:t>
            </w:r>
            <w:r w:rsidRPr="0093621D">
              <w:rPr>
                <w:rFonts w:eastAsia="Times New Roman" w:cs="Times New Roman"/>
                <w:b/>
              </w:rPr>
              <w:t xml:space="preserve"> </w:t>
            </w:r>
            <w:r w:rsidR="00CD3BCC" w:rsidRPr="0093621D">
              <w:rPr>
                <w:rFonts w:eastAsia="Times New Roman" w:cs="Times New Roman"/>
                <w:b/>
              </w:rPr>
              <w:t>p</w:t>
            </w:r>
            <w:r w:rsidRPr="0093621D">
              <w:rPr>
                <w:rFonts w:eastAsia="Times New Roman" w:cs="Times New Roman"/>
                <w:b/>
              </w:rPr>
              <w:t xml:space="preserve">.m. </w:t>
            </w:r>
            <w:r w:rsidR="00CD3BCC" w:rsidRPr="0093621D">
              <w:rPr>
                <w:rFonts w:eastAsia="Times New Roman" w:cs="Times New Roman"/>
                <w:b/>
              </w:rPr>
              <w:t>Thursday</w:t>
            </w:r>
            <w:r w:rsidRPr="0093621D">
              <w:rPr>
                <w:rFonts w:eastAsia="Times New Roman" w:cs="Times New Roman"/>
                <w:b/>
              </w:rPr>
              <w:t xml:space="preserve">, </w:t>
            </w:r>
            <w:r w:rsidR="00CD3BCC" w:rsidRPr="0093621D">
              <w:rPr>
                <w:rFonts w:eastAsia="Times New Roman" w:cs="Times New Roman"/>
                <w:b/>
              </w:rPr>
              <w:t>Oct. 24</w:t>
            </w:r>
          </w:p>
          <w:p w14:paraId="7A10C52D" w14:textId="7FFCA07B" w:rsidR="00734325" w:rsidRPr="0093621D" w:rsidRDefault="00270DA2" w:rsidP="00732156">
            <w:pPr>
              <w:spacing w:after="0" w:line="240" w:lineRule="auto"/>
              <w:jc w:val="center"/>
              <w:rPr>
                <w:rFonts w:eastAsia="Times New Roman" w:cs="Times New Roman"/>
              </w:rPr>
            </w:pPr>
            <w:r w:rsidRPr="0093621D">
              <w:rPr>
                <w:rFonts w:eastAsia="Times New Roman" w:cs="Times New Roman"/>
              </w:rPr>
              <w:t>Mon</w:t>
            </w:r>
            <w:r w:rsidR="00734325" w:rsidRPr="0093621D">
              <w:rPr>
                <w:rFonts w:eastAsia="Times New Roman" w:cs="Times New Roman"/>
              </w:rPr>
              <w:t xml:space="preserve">days - </w:t>
            </w:r>
            <w:r w:rsidRPr="0093621D">
              <w:rPr>
                <w:rFonts w:eastAsia="Times New Roman" w:cs="Times New Roman"/>
              </w:rPr>
              <w:t>Fri</w:t>
            </w:r>
            <w:r w:rsidR="00734325" w:rsidRPr="0093621D">
              <w:rPr>
                <w:rFonts w:eastAsia="Times New Roman" w:cs="Times New Roman"/>
              </w:rPr>
              <w:t xml:space="preserve">days, </w:t>
            </w:r>
            <w:r w:rsidRPr="0093621D">
              <w:rPr>
                <w:rFonts w:eastAsia="Times New Roman" w:cs="Times New Roman"/>
              </w:rPr>
              <w:t>8</w:t>
            </w:r>
            <w:r w:rsidR="00734325" w:rsidRPr="0093621D">
              <w:rPr>
                <w:rFonts w:eastAsia="Times New Roman" w:cs="Times New Roman"/>
              </w:rPr>
              <w:t xml:space="preserve"> a.m.–</w:t>
            </w:r>
            <w:r w:rsidRPr="0093621D">
              <w:rPr>
                <w:rFonts w:eastAsia="Times New Roman" w:cs="Times New Roman"/>
              </w:rPr>
              <w:t>5</w:t>
            </w:r>
            <w:r w:rsidR="00734325" w:rsidRPr="0093621D">
              <w:rPr>
                <w:rFonts w:eastAsia="Times New Roman" w:cs="Times New Roman"/>
              </w:rPr>
              <w:t xml:space="preserve"> p.m.</w:t>
            </w:r>
          </w:p>
          <w:p w14:paraId="4949806A" w14:textId="68311BDB" w:rsidR="00732156" w:rsidRPr="0093621D" w:rsidRDefault="00732156" w:rsidP="00FD4BA4">
            <w:pPr>
              <w:spacing w:before="120" w:after="0" w:line="240" w:lineRule="auto"/>
              <w:jc w:val="center"/>
              <w:rPr>
                <w:rFonts w:eastAsia="Times New Roman" w:cs="Times New Roman"/>
                <w:b/>
                <w:i/>
              </w:rPr>
            </w:pPr>
            <w:r w:rsidRPr="0093621D">
              <w:rPr>
                <w:rFonts w:eastAsia="Times New Roman" w:cs="Times New Roman"/>
                <w:b/>
                <w:bCs/>
                <w:i/>
              </w:rPr>
              <w:t>Closed on Monday, Nov. 11, for Veterans Day</w:t>
            </w:r>
          </w:p>
        </w:tc>
      </w:tr>
    </w:tbl>
    <w:p w14:paraId="2A9105C9" w14:textId="39C87E9B" w:rsidR="00714413" w:rsidRPr="0093621D" w:rsidRDefault="00CD3BCC" w:rsidP="006E6A6E">
      <w:pPr>
        <w:spacing w:after="0" w:line="240" w:lineRule="auto"/>
        <w:jc w:val="center"/>
        <w:rPr>
          <w:b/>
          <w:u w:val="single"/>
        </w:rPr>
      </w:pPr>
      <w:r w:rsidRPr="0093621D">
        <w:rPr>
          <w:b/>
          <w:u w:val="single"/>
        </w:rPr>
        <w:lastRenderedPageBreak/>
        <w:t xml:space="preserve">TEHAMA </w:t>
      </w:r>
      <w:r w:rsidR="00714413" w:rsidRPr="0093621D">
        <w:rPr>
          <w:b/>
          <w:u w:val="single"/>
        </w:rPr>
        <w:t>COUNTY</w:t>
      </w:r>
    </w:p>
    <w:p w14:paraId="1897ACDD" w14:textId="77777777" w:rsidR="00714413" w:rsidRPr="0093621D" w:rsidRDefault="00714413" w:rsidP="006E6A6E">
      <w:pPr>
        <w:spacing w:after="0" w:line="240" w:lineRule="auto"/>
        <w:jc w:val="center"/>
      </w:pPr>
      <w:r w:rsidRPr="0093621D">
        <w:t>Disaster Loan Outreach Center</w:t>
      </w:r>
    </w:p>
    <w:p w14:paraId="3B936A0C" w14:textId="77777777" w:rsidR="00CD3BCC" w:rsidRPr="0093621D" w:rsidRDefault="00CD3BCC" w:rsidP="00CD3BCC">
      <w:pPr>
        <w:spacing w:after="0" w:line="240" w:lineRule="auto"/>
        <w:jc w:val="center"/>
      </w:pPr>
      <w:r w:rsidRPr="0093621D">
        <w:t>Tehama County Transportation Commission</w:t>
      </w:r>
    </w:p>
    <w:p w14:paraId="1743D78B" w14:textId="79BA2862" w:rsidR="00CD3BCC" w:rsidRPr="0093621D" w:rsidRDefault="00CD3BCC" w:rsidP="00CD3BCC">
      <w:pPr>
        <w:spacing w:after="0" w:line="240" w:lineRule="auto"/>
        <w:jc w:val="center"/>
      </w:pPr>
      <w:r w:rsidRPr="0093621D">
        <w:t>1509 Schwab St</w:t>
      </w:r>
      <w:r w:rsidR="00FD4BA4" w:rsidRPr="0093621D">
        <w:t>.</w:t>
      </w:r>
    </w:p>
    <w:p w14:paraId="1ACECE6E" w14:textId="75AC303C" w:rsidR="00714413" w:rsidRPr="0093621D" w:rsidRDefault="00CD3BCC" w:rsidP="00CD3BCC">
      <w:pPr>
        <w:spacing w:after="0" w:line="240" w:lineRule="auto"/>
        <w:jc w:val="center"/>
      </w:pPr>
      <w:r w:rsidRPr="0093621D">
        <w:t xml:space="preserve">Red Bluff, CA </w:t>
      </w:r>
      <w:r w:rsidR="00FD4BA4" w:rsidRPr="0093621D">
        <w:t xml:space="preserve"> </w:t>
      </w:r>
      <w:r w:rsidRPr="0093621D">
        <w:t>96080</w:t>
      </w:r>
    </w:p>
    <w:p w14:paraId="0AD20B82" w14:textId="17EA3848" w:rsidR="00714413" w:rsidRPr="0093621D" w:rsidRDefault="00714413" w:rsidP="00732156">
      <w:pPr>
        <w:spacing w:before="120" w:line="240" w:lineRule="auto"/>
        <w:jc w:val="center"/>
        <w:rPr>
          <w:b/>
        </w:rPr>
      </w:pPr>
      <w:r w:rsidRPr="0093621D">
        <w:rPr>
          <w:b/>
        </w:rPr>
        <w:t xml:space="preserve">Opens at </w:t>
      </w:r>
      <w:r w:rsidR="00CD3BCC" w:rsidRPr="0093621D">
        <w:rPr>
          <w:b/>
        </w:rPr>
        <w:t>12</w:t>
      </w:r>
      <w:r w:rsidRPr="0093621D">
        <w:rPr>
          <w:b/>
        </w:rPr>
        <w:t xml:space="preserve"> </w:t>
      </w:r>
      <w:r w:rsidR="00CD3BCC" w:rsidRPr="0093621D">
        <w:rPr>
          <w:b/>
        </w:rPr>
        <w:t>p</w:t>
      </w:r>
      <w:r w:rsidRPr="0093621D">
        <w:rPr>
          <w:b/>
        </w:rPr>
        <w:t xml:space="preserve">.m. </w:t>
      </w:r>
      <w:r w:rsidR="00CD3BCC" w:rsidRPr="0093621D">
        <w:rPr>
          <w:b/>
        </w:rPr>
        <w:t>Thurs</w:t>
      </w:r>
      <w:r w:rsidRPr="0093621D">
        <w:rPr>
          <w:b/>
        </w:rPr>
        <w:t xml:space="preserve">day, </w:t>
      </w:r>
      <w:r w:rsidR="00CD3BCC" w:rsidRPr="0093621D">
        <w:rPr>
          <w:b/>
        </w:rPr>
        <w:t>Oct. 24</w:t>
      </w:r>
    </w:p>
    <w:p w14:paraId="371040E3" w14:textId="4A7A9991" w:rsidR="00714413" w:rsidRPr="0093621D" w:rsidRDefault="00CD3BCC" w:rsidP="00732156">
      <w:pPr>
        <w:spacing w:after="0" w:line="240" w:lineRule="auto"/>
        <w:jc w:val="center"/>
      </w:pPr>
      <w:r w:rsidRPr="0093621D">
        <w:t>Mon</w:t>
      </w:r>
      <w:r w:rsidR="00714413" w:rsidRPr="0093621D">
        <w:t xml:space="preserve">days - </w:t>
      </w:r>
      <w:r w:rsidRPr="0093621D">
        <w:t>Fri</w:t>
      </w:r>
      <w:r w:rsidR="00714413" w:rsidRPr="0093621D">
        <w:t>day</w:t>
      </w:r>
      <w:r w:rsidRPr="0093621D">
        <w:t>s</w:t>
      </w:r>
      <w:r w:rsidR="00714413" w:rsidRPr="0093621D">
        <w:t xml:space="preserve">, </w:t>
      </w:r>
      <w:r w:rsidRPr="0093621D">
        <w:t>8</w:t>
      </w:r>
      <w:r w:rsidR="00714413" w:rsidRPr="0093621D">
        <w:t xml:space="preserve"> a.m. – </w:t>
      </w:r>
      <w:r w:rsidRPr="0093621D">
        <w:t>5</w:t>
      </w:r>
      <w:r w:rsidR="00714413" w:rsidRPr="0093621D">
        <w:t xml:space="preserve"> p.m.</w:t>
      </w:r>
    </w:p>
    <w:p w14:paraId="4384A991" w14:textId="77777777" w:rsidR="00732156" w:rsidRPr="0093621D" w:rsidRDefault="00732156" w:rsidP="00732156">
      <w:pPr>
        <w:spacing w:before="120" w:line="240" w:lineRule="auto"/>
        <w:jc w:val="center"/>
        <w:rPr>
          <w:b/>
          <w:i/>
        </w:rPr>
      </w:pPr>
      <w:r w:rsidRPr="0093621D">
        <w:rPr>
          <w:b/>
          <w:bCs/>
          <w:i/>
        </w:rPr>
        <w:t>Closed on Monday, Nov. 11, for Veterans Day</w:t>
      </w:r>
    </w:p>
    <w:p w14:paraId="66FC3736" w14:textId="77777777" w:rsidR="00714413" w:rsidRPr="0093621D" w:rsidRDefault="00714413" w:rsidP="006E6A6E">
      <w:pPr>
        <w:spacing w:after="0" w:line="240" w:lineRule="auto"/>
      </w:pPr>
    </w:p>
    <w:p w14:paraId="142F2699" w14:textId="2D5203D5" w:rsidR="007407DE" w:rsidRPr="0093621D" w:rsidRDefault="00714413" w:rsidP="006E6A6E">
      <w:pPr>
        <w:spacing w:after="0" w:line="240" w:lineRule="auto"/>
      </w:pPr>
      <w:r w:rsidRPr="0093621D">
        <w:t>Businesses of all sizes and private nonprofit organizations may borrow up to $2 million to repair or replace damaged or destroyed real estate, machinery and equipment, inventory and other business assets.</w:t>
      </w:r>
    </w:p>
    <w:p w14:paraId="43FEF85A" w14:textId="77777777" w:rsidR="007407DE" w:rsidRPr="0093621D" w:rsidRDefault="007407DE" w:rsidP="006E6A6E">
      <w:pPr>
        <w:spacing w:after="0" w:line="240" w:lineRule="auto"/>
      </w:pPr>
    </w:p>
    <w:p w14:paraId="618E3622" w14:textId="77777777" w:rsidR="007407DE" w:rsidRPr="0093621D" w:rsidRDefault="007407DE" w:rsidP="007407DE">
      <w:pPr>
        <w:spacing w:after="0" w:line="240" w:lineRule="auto"/>
      </w:pPr>
      <w:r w:rsidRPr="0093621D">
        <w:t>For small businesses, small agricultural cooperatives, small businesses engaged in aquaculture and most private nonprofit organizations of any size, SBA offers Economic Injury Disaster Loans to help meet working capital needs caused by the disaster. Economic injury assistance is available regardless of whether the business suffered any property damage.</w:t>
      </w:r>
    </w:p>
    <w:p w14:paraId="33F1E295" w14:textId="77777777" w:rsidR="007407DE" w:rsidRPr="0093621D" w:rsidRDefault="007407DE" w:rsidP="006E6A6E">
      <w:pPr>
        <w:spacing w:after="0" w:line="240" w:lineRule="auto"/>
      </w:pPr>
    </w:p>
    <w:p w14:paraId="2844691E" w14:textId="34CB8892" w:rsidR="00714413" w:rsidRPr="0093621D" w:rsidRDefault="00C4125E" w:rsidP="006E6A6E">
      <w:pPr>
        <w:spacing w:after="0" w:line="240" w:lineRule="auto"/>
      </w:pPr>
      <w:r w:rsidRPr="0093621D">
        <w:t xml:space="preserve">“SBA’s disaster loan program offers an important advantage–the chance to incorporate measures that can reduce the risk of future damage,” Sánchez </w:t>
      </w:r>
      <w:r w:rsidR="00C46C51" w:rsidRPr="0093621D">
        <w:t>added</w:t>
      </w:r>
      <w:r w:rsidRPr="0093621D">
        <w:t>. “Work with contractors and mitigation professionals to strengthen your property and take advantage of the opportunity to request additional SBA disaster loan funds for these proactive improvements.”</w:t>
      </w:r>
    </w:p>
    <w:p w14:paraId="74D0C63C" w14:textId="77777777" w:rsidR="00714413" w:rsidRPr="0093621D" w:rsidRDefault="00714413" w:rsidP="006E6A6E">
      <w:pPr>
        <w:spacing w:after="0" w:line="240" w:lineRule="auto"/>
      </w:pPr>
    </w:p>
    <w:p w14:paraId="0851CF61" w14:textId="64AACEA3" w:rsidR="00714413" w:rsidRPr="0093621D" w:rsidRDefault="00714413" w:rsidP="006E6A6E">
      <w:pPr>
        <w:spacing w:after="0" w:line="240" w:lineRule="auto"/>
      </w:pPr>
      <w:r w:rsidRPr="0093621D">
        <w:t>SBA disaster loans up to $</w:t>
      </w:r>
      <w:r w:rsidR="008F3C03" w:rsidRPr="0093621D">
        <w:t>5</w:t>
      </w:r>
      <w:r w:rsidRPr="0093621D">
        <w:t>00,000 are available to homeowners to repair or replace damaged or destroyed real estate. Homeowners and renters are eligible for up to $</w:t>
      </w:r>
      <w:r w:rsidR="008F3C03" w:rsidRPr="0093621D">
        <w:t>10</w:t>
      </w:r>
      <w:r w:rsidRPr="0093621D">
        <w:t>0,000 to repair or replace damaged or destroyed personal property</w:t>
      </w:r>
      <w:r w:rsidR="006C7608" w:rsidRPr="0093621D">
        <w:t>, including personal vehicles</w:t>
      </w:r>
      <w:r w:rsidRPr="0093621D">
        <w:t>.</w:t>
      </w:r>
    </w:p>
    <w:p w14:paraId="59CBA3C0" w14:textId="77777777" w:rsidR="00714413" w:rsidRPr="0093621D" w:rsidRDefault="00714413" w:rsidP="006E6A6E">
      <w:pPr>
        <w:spacing w:after="0" w:line="240" w:lineRule="auto"/>
      </w:pPr>
    </w:p>
    <w:p w14:paraId="6053B682" w14:textId="406395E7" w:rsidR="00714413" w:rsidRPr="0093621D" w:rsidRDefault="00714413" w:rsidP="006E6A6E">
      <w:pPr>
        <w:spacing w:after="0" w:line="240" w:lineRule="auto"/>
      </w:pPr>
      <w:r w:rsidRPr="0093621D">
        <w:t xml:space="preserve">Interest rates can be as low as </w:t>
      </w:r>
      <w:r w:rsidR="00270DA2" w:rsidRPr="0093621D">
        <w:t>4</w:t>
      </w:r>
      <w:r w:rsidRPr="0093621D">
        <w:t xml:space="preserve"> percent for businesses, </w:t>
      </w:r>
      <w:r w:rsidR="00270DA2" w:rsidRPr="0093621D">
        <w:t>3.25</w:t>
      </w:r>
      <w:r w:rsidRPr="0093621D">
        <w:t xml:space="preserve"> percent for private nonprofit organizations and </w:t>
      </w:r>
      <w:r w:rsidR="00270DA2" w:rsidRPr="0093621D">
        <w:t>2.688</w:t>
      </w:r>
      <w:r w:rsidRPr="0093621D">
        <w:t xml:space="preserve"> percent for homeowners and renters with terms up to 30 years. Loan amounts and terms are set by SBA and are based on each applicant’s financial condition.</w:t>
      </w:r>
    </w:p>
    <w:p w14:paraId="068D940A" w14:textId="77777777" w:rsidR="00714413" w:rsidRPr="0093621D" w:rsidRDefault="00714413" w:rsidP="006E6A6E">
      <w:pPr>
        <w:spacing w:after="0" w:line="240" w:lineRule="auto"/>
      </w:pPr>
    </w:p>
    <w:p w14:paraId="0692164B" w14:textId="77777777" w:rsidR="008F3C03" w:rsidRPr="0093621D" w:rsidRDefault="008F3C03" w:rsidP="006E6A6E">
      <w:pPr>
        <w:spacing w:after="0" w:line="240" w:lineRule="auto"/>
        <w:rPr>
          <w:rFonts w:eastAsia="Times New Roman" w:cs="Times New Roman"/>
          <w:kern w:val="24"/>
        </w:rPr>
      </w:pPr>
      <w:r w:rsidRPr="0093621D">
        <w:rPr>
          <w:rFonts w:eastAsia="Times New Roman" w:cs="Times New Roman"/>
          <w:kern w:val="24"/>
        </w:rPr>
        <w:t>Interest does not begin to accrue until 12 months from the date of the first disaster loan disbursement. SBA disaster loan repayment begins 12 months from the date of the first disbursement.</w:t>
      </w:r>
    </w:p>
    <w:p w14:paraId="700021CF" w14:textId="77777777" w:rsidR="008F3C03" w:rsidRPr="0093621D" w:rsidRDefault="008F3C03" w:rsidP="006E6A6E">
      <w:pPr>
        <w:spacing w:after="0" w:line="240" w:lineRule="auto"/>
      </w:pPr>
    </w:p>
    <w:p w14:paraId="50371946" w14:textId="77777777" w:rsidR="00E729F5" w:rsidRPr="0093621D" w:rsidRDefault="00E729F5" w:rsidP="00E729F5">
      <w:pPr>
        <w:spacing w:after="0" w:line="240" w:lineRule="auto"/>
      </w:pPr>
      <w:r w:rsidRPr="0093621D">
        <w:t>On October 15, 2024, it was announced that funds for the Disaster Loan Program have been fully expended. While no new loans can be issued until Congress appropriates additional funding, we remain committed to supporting disaster survivors. Applications will continue to be accepted and processed to ensure individuals and businesses are prepared to receive assistance once funding becomes available.</w:t>
      </w:r>
    </w:p>
    <w:p w14:paraId="6CD17C73" w14:textId="77777777" w:rsidR="00E729F5" w:rsidRPr="0093621D" w:rsidRDefault="00E729F5" w:rsidP="00E729F5">
      <w:pPr>
        <w:spacing w:after="0" w:line="240" w:lineRule="auto"/>
      </w:pPr>
    </w:p>
    <w:p w14:paraId="582DE1F9" w14:textId="3BA048CE" w:rsidR="00E729F5" w:rsidRPr="0093621D" w:rsidRDefault="00E729F5" w:rsidP="00E729F5">
      <w:pPr>
        <w:spacing w:after="0" w:line="240" w:lineRule="auto"/>
      </w:pPr>
      <w:r w:rsidRPr="0093621D">
        <w:t>Applicants are encouraged to submit their loan applications promptly for review in anticipation of future funding.</w:t>
      </w:r>
    </w:p>
    <w:p w14:paraId="6831A5F8" w14:textId="77777777" w:rsidR="00E729F5" w:rsidRPr="0093621D" w:rsidRDefault="00E729F5" w:rsidP="006E6A6E">
      <w:pPr>
        <w:spacing w:after="0" w:line="240" w:lineRule="auto"/>
      </w:pPr>
    </w:p>
    <w:p w14:paraId="1632A413" w14:textId="7C1F7825" w:rsidR="00EC4488" w:rsidRPr="0093621D" w:rsidRDefault="00EC4488" w:rsidP="00EC4488">
      <w:pPr>
        <w:spacing w:after="0" w:line="240" w:lineRule="auto"/>
        <w:rPr>
          <w:rFonts w:eastAsia="Calibri" w:cs="Calibri"/>
          <w14:ligatures w14:val="standardContextual"/>
        </w:rPr>
      </w:pPr>
      <w:bookmarkStart w:id="0" w:name="_Hlk152692084"/>
      <w:r w:rsidRPr="0093621D">
        <w:rPr>
          <w:rFonts w:eastAsia="Calibri" w:cs="Calibri"/>
          <w14:ligatures w14:val="standardContextual"/>
        </w:rPr>
        <w:t xml:space="preserve">Applicants may apply online and receive additional disaster assistance information at </w:t>
      </w:r>
      <w:hyperlink r:id="rId15" w:history="1">
        <w:r w:rsidRPr="0093621D">
          <w:rPr>
            <w:rFonts w:eastAsia="Calibri" w:cs="Calibri"/>
            <w:color w:val="0000FF"/>
            <w:u w:val="single"/>
          </w:rPr>
          <w:t>SBA.gov/disaster</w:t>
        </w:r>
      </w:hyperlink>
      <w:r w:rsidRPr="0093621D">
        <w:rPr>
          <w:rFonts w:eastAsia="Calibri" w:cs="Calibri"/>
        </w:rPr>
        <w:t xml:space="preserve">. </w:t>
      </w:r>
      <w:r w:rsidRPr="0093621D">
        <w:rPr>
          <w:rFonts w:eastAsia="Calibri" w:cs="Calibri"/>
          <w14:ligatures w14:val="standardContextual"/>
        </w:rPr>
        <w:t>Applicants may also call SBA’s Customer Service Center at (800) 659</w:t>
      </w:r>
      <w:r w:rsidR="003A6500" w:rsidRPr="0093621D">
        <w:rPr>
          <w:rFonts w:eastAsia="Calibri" w:cs="Calibri"/>
          <w14:ligatures w14:val="standardContextual"/>
        </w:rPr>
        <w:t>-</w:t>
      </w:r>
      <w:r w:rsidRPr="0093621D">
        <w:rPr>
          <w:rFonts w:eastAsia="Calibri" w:cs="Calibri"/>
          <w14:ligatures w14:val="standardContextual"/>
        </w:rPr>
        <w:t xml:space="preserve">2955 or email </w:t>
      </w:r>
      <w:hyperlink r:id="rId16" w:history="1">
        <w:r w:rsidRPr="0093621D">
          <w:rPr>
            <w:rFonts w:eastAsia="Calibri" w:cs="Calibri"/>
            <w:color w:val="0000FF"/>
            <w:u w:val="single"/>
          </w:rPr>
          <w:t>disastercustomerservice@sba.gov</w:t>
        </w:r>
      </w:hyperlink>
      <w:r w:rsidRPr="0093621D">
        <w:rPr>
          <w:rFonts w:eastAsia="Calibri" w:cs="Calibri"/>
          <w14:ligatures w14:val="standardContextual"/>
        </w:rPr>
        <w:t xml:space="preserve"> for more information on SBA disaster assistance. For people who are deaf, hard of hearing, or have a speech disability, please dial 7-1-1 to access telecommunications relay services.</w:t>
      </w:r>
      <w:bookmarkEnd w:id="0"/>
    </w:p>
    <w:p w14:paraId="3FE35F09" w14:textId="77777777" w:rsidR="00714413" w:rsidRPr="0093621D" w:rsidRDefault="00714413" w:rsidP="006E6A6E">
      <w:pPr>
        <w:spacing w:after="0" w:line="240" w:lineRule="auto"/>
      </w:pPr>
    </w:p>
    <w:p w14:paraId="22B88791" w14:textId="37D3E7E0" w:rsidR="00476E1D" w:rsidRPr="0093621D" w:rsidRDefault="00714413" w:rsidP="006E6A6E">
      <w:pPr>
        <w:spacing w:after="0" w:line="240" w:lineRule="auto"/>
      </w:pPr>
      <w:r w:rsidRPr="0093621D">
        <w:lastRenderedPageBreak/>
        <w:t xml:space="preserve">The deadline to apply for property damage is </w:t>
      </w:r>
      <w:r w:rsidR="00270DA2" w:rsidRPr="0093621D">
        <w:rPr>
          <w:rFonts w:eastAsia="Times New Roman" w:cs="Times New Roman"/>
        </w:rPr>
        <w:t>Dec. 20, 2024</w:t>
      </w:r>
      <w:r w:rsidRPr="0093621D">
        <w:t xml:space="preserve">. The deadline to apply for economic injury is </w:t>
      </w:r>
      <w:r w:rsidR="00270DA2" w:rsidRPr="0093621D">
        <w:t>July 21, 2025</w:t>
      </w:r>
      <w:r w:rsidRPr="0093621D">
        <w:t>.</w:t>
      </w:r>
    </w:p>
    <w:p w14:paraId="0C78506B" w14:textId="77777777" w:rsidR="005560B8" w:rsidRPr="0093621D" w:rsidRDefault="005560B8" w:rsidP="006E6A6E">
      <w:pPr>
        <w:spacing w:after="0" w:line="240" w:lineRule="auto"/>
        <w:rPr>
          <w:b/>
        </w:rPr>
      </w:pPr>
    </w:p>
    <w:p w14:paraId="7EB1CE4B" w14:textId="77777777" w:rsidR="005560B8" w:rsidRPr="0093621D" w:rsidRDefault="005560B8" w:rsidP="006E6A6E">
      <w:pPr>
        <w:spacing w:after="0" w:line="240" w:lineRule="auto"/>
      </w:pPr>
    </w:p>
    <w:p w14:paraId="4CE34A8E" w14:textId="446D9ACF" w:rsidR="00156CE0" w:rsidRPr="00194199" w:rsidRDefault="00BA7C8C" w:rsidP="006E6A6E">
      <w:pPr>
        <w:spacing w:after="0" w:line="240" w:lineRule="auto"/>
        <w:jc w:val="center"/>
      </w:pPr>
      <w:r w:rsidRPr="00194199">
        <w:t>###</w:t>
      </w:r>
    </w:p>
    <w:p w14:paraId="5C921D55" w14:textId="77777777" w:rsidR="005560B8" w:rsidRPr="00194199" w:rsidRDefault="005560B8" w:rsidP="006E6A6E">
      <w:pPr>
        <w:spacing w:after="0" w:line="240" w:lineRule="auto"/>
        <w:rPr>
          <w:b/>
          <w:bCs/>
        </w:rPr>
      </w:pPr>
    </w:p>
    <w:p w14:paraId="5E7B017B" w14:textId="77777777" w:rsidR="0027515A" w:rsidRPr="00194199" w:rsidRDefault="0027515A" w:rsidP="006E6A6E">
      <w:pPr>
        <w:spacing w:after="0" w:line="240" w:lineRule="auto"/>
        <w:rPr>
          <w:b/>
          <w:bCs/>
        </w:rPr>
      </w:pPr>
      <w:r w:rsidRPr="00194199">
        <w:rPr>
          <w:b/>
          <w:bCs/>
        </w:rPr>
        <w:t>About the U.S. Small Business Administration</w:t>
      </w:r>
    </w:p>
    <w:p w14:paraId="4842FC3A" w14:textId="69C358B8" w:rsidR="00836AD7" w:rsidRPr="003236F8" w:rsidRDefault="0011475F" w:rsidP="006E6A6E">
      <w:pPr>
        <w:spacing w:after="0" w:line="240" w:lineRule="auto"/>
      </w:pPr>
      <w:r w:rsidRPr="0011475F">
        <w:t>The U.S. Small Business Administration helps power the American dream of business ownership. As the only go-to resource and voice for small businesses backed by the strength of the federal government, the SBA empowers entrepreneurs and small business owners with the resources and support they need to start, grow, expand their businesses, or recover from a declared disaster. It delivers services through an extensive network of SBA field offices and partnerships with public and private organizations.</w:t>
      </w:r>
      <w:r w:rsidR="00083253" w:rsidRPr="00083253">
        <w:t xml:space="preserve"> To learn more, visit </w:t>
      </w:r>
      <w:hyperlink r:id="rId17" w:history="1">
        <w:r w:rsidR="00083253" w:rsidRPr="00813456">
          <w:rPr>
            <w:rStyle w:val="Hyperlink"/>
          </w:rPr>
          <w:t>www.sba.gov</w:t>
        </w:r>
      </w:hyperlink>
      <w:r w:rsidR="00083253" w:rsidRPr="00083253">
        <w:t>.</w:t>
      </w:r>
    </w:p>
    <w:sectPr w:rsidR="00836AD7" w:rsidRPr="003236F8" w:rsidSect="00194199">
      <w:footerReference w:type="default" r:id="rId1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2187F" w14:textId="77777777" w:rsidR="001F0035" w:rsidRDefault="001F0035" w:rsidP="00FA30EC">
      <w:pPr>
        <w:spacing w:after="0" w:line="240" w:lineRule="auto"/>
      </w:pPr>
      <w:r>
        <w:separator/>
      </w:r>
    </w:p>
  </w:endnote>
  <w:endnote w:type="continuationSeparator" w:id="0">
    <w:p w14:paraId="2D0E5E03" w14:textId="77777777" w:rsidR="001F0035" w:rsidRDefault="001F0035" w:rsidP="00FA3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9457646"/>
      <w:docPartObj>
        <w:docPartGallery w:val="Page Numbers (Bottom of Page)"/>
        <w:docPartUnique/>
      </w:docPartObj>
    </w:sdtPr>
    <w:sdtEndPr>
      <w:rPr>
        <w:color w:val="808080" w:themeColor="background1" w:themeShade="80"/>
        <w:spacing w:val="60"/>
      </w:rPr>
    </w:sdtEndPr>
    <w:sdtContent>
      <w:p w14:paraId="1C34F11F" w14:textId="5E8B6C10" w:rsidR="003236F8" w:rsidRDefault="003236F8" w:rsidP="003236F8">
        <w:pPr>
          <w:pStyle w:val="Footer"/>
          <w:pBdr>
            <w:top w:val="single" w:sz="4" w:space="1" w:color="D9D9D9" w:themeColor="background1" w:themeShade="D9"/>
          </w:pBdr>
          <w:ind w:firstLine="720"/>
          <w:jc w:val="right"/>
        </w:pPr>
        <w:r>
          <w:fldChar w:fldCharType="begin"/>
        </w:r>
        <w:r>
          <w:instrText xml:space="preserve"> PAGE   \* MERGEFORMAT </w:instrText>
        </w:r>
        <w:r>
          <w:fldChar w:fldCharType="separate"/>
        </w:r>
        <w:r w:rsidR="000F4D34">
          <w:rPr>
            <w:noProof/>
          </w:rPr>
          <w:t>2</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F82504" w14:textId="77777777" w:rsidR="001F0035" w:rsidRDefault="001F0035" w:rsidP="00FA30EC">
      <w:pPr>
        <w:spacing w:after="0" w:line="240" w:lineRule="auto"/>
      </w:pPr>
      <w:r>
        <w:separator/>
      </w:r>
    </w:p>
  </w:footnote>
  <w:footnote w:type="continuationSeparator" w:id="0">
    <w:p w14:paraId="67AC02E4" w14:textId="77777777" w:rsidR="001F0035" w:rsidRDefault="001F0035" w:rsidP="00FA30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85624"/>
    <w:multiLevelType w:val="hybridMultilevel"/>
    <w:tmpl w:val="64E89264"/>
    <w:lvl w:ilvl="0" w:tplc="A26C975A">
      <w:numFmt w:val="bullet"/>
      <w:lvlText w:val="•"/>
      <w:lvlJc w:val="left"/>
      <w:pPr>
        <w:ind w:left="360" w:hanging="360"/>
      </w:pPr>
      <w:rPr>
        <w:rFonts w:ascii="Calibri" w:eastAsiaTheme="minorHAnsi" w:hAnsi="Calibri" w:cstheme="minorBidi" w:hint="default"/>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B736381"/>
    <w:multiLevelType w:val="hybridMultilevel"/>
    <w:tmpl w:val="3A66D5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964F5B"/>
    <w:multiLevelType w:val="hybridMultilevel"/>
    <w:tmpl w:val="1A4C2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E16ACE"/>
    <w:multiLevelType w:val="hybridMultilevel"/>
    <w:tmpl w:val="650044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C3777B"/>
    <w:multiLevelType w:val="hybridMultilevel"/>
    <w:tmpl w:val="16CAA7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141BBC"/>
    <w:multiLevelType w:val="hybridMultilevel"/>
    <w:tmpl w:val="BA0E29F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8B11BF9"/>
    <w:multiLevelType w:val="hybridMultilevel"/>
    <w:tmpl w:val="158AA1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0E4276B"/>
    <w:multiLevelType w:val="hybridMultilevel"/>
    <w:tmpl w:val="DAB26902"/>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44F3615D"/>
    <w:multiLevelType w:val="hybridMultilevel"/>
    <w:tmpl w:val="0CD0F3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4AF14BBB"/>
    <w:multiLevelType w:val="hybridMultilevel"/>
    <w:tmpl w:val="21343D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B62A62"/>
    <w:multiLevelType w:val="hybridMultilevel"/>
    <w:tmpl w:val="71125E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C26650"/>
    <w:multiLevelType w:val="hybridMultilevel"/>
    <w:tmpl w:val="B18A72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31605D"/>
    <w:multiLevelType w:val="hybridMultilevel"/>
    <w:tmpl w:val="EF9001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12B2740"/>
    <w:multiLevelType w:val="hybridMultilevel"/>
    <w:tmpl w:val="F9A0FDF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7517B18"/>
    <w:multiLevelType w:val="hybridMultilevel"/>
    <w:tmpl w:val="CFCAED9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E2866B1"/>
    <w:multiLevelType w:val="hybridMultilevel"/>
    <w:tmpl w:val="C1DED6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72525987">
    <w:abstractNumId w:val="1"/>
  </w:num>
  <w:num w:numId="2" w16cid:durableId="2052221088">
    <w:abstractNumId w:val="0"/>
  </w:num>
  <w:num w:numId="3" w16cid:durableId="213124674">
    <w:abstractNumId w:val="6"/>
  </w:num>
  <w:num w:numId="4" w16cid:durableId="1404253894">
    <w:abstractNumId w:val="15"/>
  </w:num>
  <w:num w:numId="5" w16cid:durableId="188422014">
    <w:abstractNumId w:val="3"/>
  </w:num>
  <w:num w:numId="6" w16cid:durableId="285242084">
    <w:abstractNumId w:val="12"/>
  </w:num>
  <w:num w:numId="7" w16cid:durableId="1297178984">
    <w:abstractNumId w:val="10"/>
  </w:num>
  <w:num w:numId="8" w16cid:durableId="2070884984">
    <w:abstractNumId w:val="11"/>
  </w:num>
  <w:num w:numId="9" w16cid:durableId="1679110953">
    <w:abstractNumId w:val="7"/>
  </w:num>
  <w:num w:numId="10" w16cid:durableId="406729832">
    <w:abstractNumId w:val="14"/>
  </w:num>
  <w:num w:numId="11" w16cid:durableId="1006833461">
    <w:abstractNumId w:val="13"/>
  </w:num>
  <w:num w:numId="12" w16cid:durableId="99226573">
    <w:abstractNumId w:val="8"/>
  </w:num>
  <w:num w:numId="13" w16cid:durableId="1993021555">
    <w:abstractNumId w:val="2"/>
  </w:num>
  <w:num w:numId="14" w16cid:durableId="1335649569">
    <w:abstractNumId w:val="5"/>
  </w:num>
  <w:num w:numId="15" w16cid:durableId="1670063888">
    <w:abstractNumId w:val="0"/>
  </w:num>
  <w:num w:numId="16" w16cid:durableId="20252084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8270563">
    <w:abstractNumId w:val="9"/>
  </w:num>
  <w:num w:numId="18" w16cid:durableId="192926724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01"/>
    <w:rsid w:val="00004886"/>
    <w:rsid w:val="00007752"/>
    <w:rsid w:val="00013F02"/>
    <w:rsid w:val="00032226"/>
    <w:rsid w:val="00034894"/>
    <w:rsid w:val="00040C36"/>
    <w:rsid w:val="000418CD"/>
    <w:rsid w:val="00042BAC"/>
    <w:rsid w:val="000458A0"/>
    <w:rsid w:val="00047AE2"/>
    <w:rsid w:val="00055CBD"/>
    <w:rsid w:val="000637B4"/>
    <w:rsid w:val="00065224"/>
    <w:rsid w:val="00072294"/>
    <w:rsid w:val="000766FC"/>
    <w:rsid w:val="00080810"/>
    <w:rsid w:val="00080C3E"/>
    <w:rsid w:val="00083005"/>
    <w:rsid w:val="00083253"/>
    <w:rsid w:val="00085734"/>
    <w:rsid w:val="00090704"/>
    <w:rsid w:val="000A0DC1"/>
    <w:rsid w:val="000A1794"/>
    <w:rsid w:val="000A4366"/>
    <w:rsid w:val="000A4DB6"/>
    <w:rsid w:val="000B5452"/>
    <w:rsid w:val="000C3FBD"/>
    <w:rsid w:val="000E0E7C"/>
    <w:rsid w:val="000E6976"/>
    <w:rsid w:val="000E6E69"/>
    <w:rsid w:val="000F07C5"/>
    <w:rsid w:val="000F0D43"/>
    <w:rsid w:val="000F32E0"/>
    <w:rsid w:val="000F4D34"/>
    <w:rsid w:val="000F5732"/>
    <w:rsid w:val="000F69D9"/>
    <w:rsid w:val="00100AC9"/>
    <w:rsid w:val="0010656B"/>
    <w:rsid w:val="00107D55"/>
    <w:rsid w:val="0011475F"/>
    <w:rsid w:val="00114801"/>
    <w:rsid w:val="001148A7"/>
    <w:rsid w:val="00117685"/>
    <w:rsid w:val="00121633"/>
    <w:rsid w:val="001245B6"/>
    <w:rsid w:val="001309E2"/>
    <w:rsid w:val="00137DB1"/>
    <w:rsid w:val="001418BE"/>
    <w:rsid w:val="00141F8B"/>
    <w:rsid w:val="001425F0"/>
    <w:rsid w:val="00151273"/>
    <w:rsid w:val="00154054"/>
    <w:rsid w:val="00156CE0"/>
    <w:rsid w:val="00161BAB"/>
    <w:rsid w:val="001627B9"/>
    <w:rsid w:val="00162CA5"/>
    <w:rsid w:val="00165E34"/>
    <w:rsid w:val="0017648A"/>
    <w:rsid w:val="00177901"/>
    <w:rsid w:val="00182FB5"/>
    <w:rsid w:val="00184929"/>
    <w:rsid w:val="00194199"/>
    <w:rsid w:val="001970E1"/>
    <w:rsid w:val="001A049A"/>
    <w:rsid w:val="001A6B68"/>
    <w:rsid w:val="001A6C23"/>
    <w:rsid w:val="001B2BC2"/>
    <w:rsid w:val="001B3F95"/>
    <w:rsid w:val="001B72C1"/>
    <w:rsid w:val="001C0DF8"/>
    <w:rsid w:val="001C31FB"/>
    <w:rsid w:val="001C36D3"/>
    <w:rsid w:val="001C57D6"/>
    <w:rsid w:val="001D084F"/>
    <w:rsid w:val="001D24FA"/>
    <w:rsid w:val="001E1076"/>
    <w:rsid w:val="001E1907"/>
    <w:rsid w:val="001E2D46"/>
    <w:rsid w:val="001F0035"/>
    <w:rsid w:val="001F51CC"/>
    <w:rsid w:val="00202A36"/>
    <w:rsid w:val="00205CE8"/>
    <w:rsid w:val="002128A9"/>
    <w:rsid w:val="00220AFF"/>
    <w:rsid w:val="00222E49"/>
    <w:rsid w:val="002233FC"/>
    <w:rsid w:val="00233B5B"/>
    <w:rsid w:val="00233CF9"/>
    <w:rsid w:val="00235B2D"/>
    <w:rsid w:val="00235C65"/>
    <w:rsid w:val="002366B2"/>
    <w:rsid w:val="002416F6"/>
    <w:rsid w:val="0024286F"/>
    <w:rsid w:val="00243210"/>
    <w:rsid w:val="00246B27"/>
    <w:rsid w:val="002476A3"/>
    <w:rsid w:val="002506B6"/>
    <w:rsid w:val="00252648"/>
    <w:rsid w:val="00255A58"/>
    <w:rsid w:val="00257954"/>
    <w:rsid w:val="00264D42"/>
    <w:rsid w:val="00270DA2"/>
    <w:rsid w:val="00274684"/>
    <w:rsid w:val="0027515A"/>
    <w:rsid w:val="00275386"/>
    <w:rsid w:val="00275740"/>
    <w:rsid w:val="00276072"/>
    <w:rsid w:val="0028069A"/>
    <w:rsid w:val="00287C27"/>
    <w:rsid w:val="0029125E"/>
    <w:rsid w:val="00296942"/>
    <w:rsid w:val="002A12D9"/>
    <w:rsid w:val="002A1987"/>
    <w:rsid w:val="002A2ADB"/>
    <w:rsid w:val="002A71D1"/>
    <w:rsid w:val="002B1253"/>
    <w:rsid w:val="002B271A"/>
    <w:rsid w:val="002B292B"/>
    <w:rsid w:val="002B6EB3"/>
    <w:rsid w:val="002D15D4"/>
    <w:rsid w:val="002D2933"/>
    <w:rsid w:val="002D4919"/>
    <w:rsid w:val="002D671F"/>
    <w:rsid w:val="002E2BC0"/>
    <w:rsid w:val="002E504C"/>
    <w:rsid w:val="002E5950"/>
    <w:rsid w:val="002E625E"/>
    <w:rsid w:val="002F55CD"/>
    <w:rsid w:val="00301879"/>
    <w:rsid w:val="00310521"/>
    <w:rsid w:val="0031216C"/>
    <w:rsid w:val="00313ADA"/>
    <w:rsid w:val="003223BC"/>
    <w:rsid w:val="003236F8"/>
    <w:rsid w:val="00324111"/>
    <w:rsid w:val="00333A0F"/>
    <w:rsid w:val="003350F8"/>
    <w:rsid w:val="00337A2C"/>
    <w:rsid w:val="003413CB"/>
    <w:rsid w:val="00343407"/>
    <w:rsid w:val="00343AC5"/>
    <w:rsid w:val="003531DC"/>
    <w:rsid w:val="00361438"/>
    <w:rsid w:val="00361C9C"/>
    <w:rsid w:val="00366F8C"/>
    <w:rsid w:val="0037012A"/>
    <w:rsid w:val="00371337"/>
    <w:rsid w:val="00383D0E"/>
    <w:rsid w:val="00391501"/>
    <w:rsid w:val="00394B3F"/>
    <w:rsid w:val="003A0A52"/>
    <w:rsid w:val="003A2626"/>
    <w:rsid w:val="003A6322"/>
    <w:rsid w:val="003A6500"/>
    <w:rsid w:val="003B77A6"/>
    <w:rsid w:val="003C342B"/>
    <w:rsid w:val="003C430F"/>
    <w:rsid w:val="003C4A9A"/>
    <w:rsid w:val="003D2BB4"/>
    <w:rsid w:val="003E0452"/>
    <w:rsid w:val="003E6C80"/>
    <w:rsid w:val="003E7261"/>
    <w:rsid w:val="003F436E"/>
    <w:rsid w:val="003F55D0"/>
    <w:rsid w:val="003F5689"/>
    <w:rsid w:val="003F6D5C"/>
    <w:rsid w:val="00412E44"/>
    <w:rsid w:val="00417A51"/>
    <w:rsid w:val="00421753"/>
    <w:rsid w:val="004335F5"/>
    <w:rsid w:val="00433BD1"/>
    <w:rsid w:val="00442ADC"/>
    <w:rsid w:val="00445AB2"/>
    <w:rsid w:val="0045027D"/>
    <w:rsid w:val="00454F5E"/>
    <w:rsid w:val="00455873"/>
    <w:rsid w:val="0046253D"/>
    <w:rsid w:val="004627F4"/>
    <w:rsid w:val="004723FF"/>
    <w:rsid w:val="004753E3"/>
    <w:rsid w:val="00476E1D"/>
    <w:rsid w:val="0048141C"/>
    <w:rsid w:val="0048685D"/>
    <w:rsid w:val="00486A4C"/>
    <w:rsid w:val="004970CD"/>
    <w:rsid w:val="00497361"/>
    <w:rsid w:val="004A0C98"/>
    <w:rsid w:val="004A1801"/>
    <w:rsid w:val="004A385D"/>
    <w:rsid w:val="004A3D5E"/>
    <w:rsid w:val="004B2F66"/>
    <w:rsid w:val="004B4ED1"/>
    <w:rsid w:val="004B6ED2"/>
    <w:rsid w:val="004B7B36"/>
    <w:rsid w:val="004C27AF"/>
    <w:rsid w:val="004C74F5"/>
    <w:rsid w:val="004C76A1"/>
    <w:rsid w:val="004D1B36"/>
    <w:rsid w:val="004D2D04"/>
    <w:rsid w:val="004E610C"/>
    <w:rsid w:val="004F0337"/>
    <w:rsid w:val="004F1545"/>
    <w:rsid w:val="004F1DD5"/>
    <w:rsid w:val="005119F9"/>
    <w:rsid w:val="005153DB"/>
    <w:rsid w:val="00524559"/>
    <w:rsid w:val="00526567"/>
    <w:rsid w:val="005311D3"/>
    <w:rsid w:val="0053549A"/>
    <w:rsid w:val="005455E5"/>
    <w:rsid w:val="005472B0"/>
    <w:rsid w:val="00552824"/>
    <w:rsid w:val="00552E31"/>
    <w:rsid w:val="005533EE"/>
    <w:rsid w:val="005560B8"/>
    <w:rsid w:val="00560B81"/>
    <w:rsid w:val="00560D78"/>
    <w:rsid w:val="00561B7A"/>
    <w:rsid w:val="00567B08"/>
    <w:rsid w:val="00570F42"/>
    <w:rsid w:val="00576747"/>
    <w:rsid w:val="00577C62"/>
    <w:rsid w:val="00582019"/>
    <w:rsid w:val="00583166"/>
    <w:rsid w:val="00592A2B"/>
    <w:rsid w:val="00593E1C"/>
    <w:rsid w:val="005C2B70"/>
    <w:rsid w:val="005D3BD6"/>
    <w:rsid w:val="005D5200"/>
    <w:rsid w:val="005D6679"/>
    <w:rsid w:val="005E4CDA"/>
    <w:rsid w:val="005E6721"/>
    <w:rsid w:val="005E711A"/>
    <w:rsid w:val="005F0FFA"/>
    <w:rsid w:val="005F5D4C"/>
    <w:rsid w:val="005F75F6"/>
    <w:rsid w:val="005F764F"/>
    <w:rsid w:val="00607A3E"/>
    <w:rsid w:val="00610FE6"/>
    <w:rsid w:val="006137D7"/>
    <w:rsid w:val="00614F09"/>
    <w:rsid w:val="006254D5"/>
    <w:rsid w:val="0063502B"/>
    <w:rsid w:val="00640AEB"/>
    <w:rsid w:val="00641FA7"/>
    <w:rsid w:val="00643E5F"/>
    <w:rsid w:val="006474E8"/>
    <w:rsid w:val="00661696"/>
    <w:rsid w:val="0066378E"/>
    <w:rsid w:val="00665C73"/>
    <w:rsid w:val="006667B0"/>
    <w:rsid w:val="00672707"/>
    <w:rsid w:val="00676E6E"/>
    <w:rsid w:val="00680267"/>
    <w:rsid w:val="00681F9A"/>
    <w:rsid w:val="00683B06"/>
    <w:rsid w:val="00686DA6"/>
    <w:rsid w:val="00686EB2"/>
    <w:rsid w:val="00686EBA"/>
    <w:rsid w:val="0068705C"/>
    <w:rsid w:val="00691420"/>
    <w:rsid w:val="00692992"/>
    <w:rsid w:val="006A3DD8"/>
    <w:rsid w:val="006A3E65"/>
    <w:rsid w:val="006A6022"/>
    <w:rsid w:val="006A7694"/>
    <w:rsid w:val="006B1178"/>
    <w:rsid w:val="006B563A"/>
    <w:rsid w:val="006B5D15"/>
    <w:rsid w:val="006C3AFC"/>
    <w:rsid w:val="006C4B0E"/>
    <w:rsid w:val="006C4BF9"/>
    <w:rsid w:val="006C5911"/>
    <w:rsid w:val="006C7608"/>
    <w:rsid w:val="006D51FE"/>
    <w:rsid w:val="006D7F53"/>
    <w:rsid w:val="006E2AE6"/>
    <w:rsid w:val="006E6480"/>
    <w:rsid w:val="006E6A6E"/>
    <w:rsid w:val="00701B66"/>
    <w:rsid w:val="00704C76"/>
    <w:rsid w:val="00714413"/>
    <w:rsid w:val="00716611"/>
    <w:rsid w:val="00721A31"/>
    <w:rsid w:val="007227CE"/>
    <w:rsid w:val="00724DB4"/>
    <w:rsid w:val="007278A5"/>
    <w:rsid w:val="00727FFC"/>
    <w:rsid w:val="0073017C"/>
    <w:rsid w:val="00732156"/>
    <w:rsid w:val="00734325"/>
    <w:rsid w:val="00736361"/>
    <w:rsid w:val="0073653D"/>
    <w:rsid w:val="007407DE"/>
    <w:rsid w:val="007439B1"/>
    <w:rsid w:val="00744AEC"/>
    <w:rsid w:val="00747E9A"/>
    <w:rsid w:val="00753353"/>
    <w:rsid w:val="0076468D"/>
    <w:rsid w:val="00765AC4"/>
    <w:rsid w:val="007670B8"/>
    <w:rsid w:val="00781925"/>
    <w:rsid w:val="00787CF4"/>
    <w:rsid w:val="0079031E"/>
    <w:rsid w:val="007905E0"/>
    <w:rsid w:val="00792727"/>
    <w:rsid w:val="00794D48"/>
    <w:rsid w:val="007A7CFB"/>
    <w:rsid w:val="007B6F76"/>
    <w:rsid w:val="007E0758"/>
    <w:rsid w:val="007F50B3"/>
    <w:rsid w:val="0080579C"/>
    <w:rsid w:val="008059F6"/>
    <w:rsid w:val="00813456"/>
    <w:rsid w:val="008274B1"/>
    <w:rsid w:val="00830CAF"/>
    <w:rsid w:val="00830F7B"/>
    <w:rsid w:val="00834E91"/>
    <w:rsid w:val="00836AD7"/>
    <w:rsid w:val="0084392B"/>
    <w:rsid w:val="00850B76"/>
    <w:rsid w:val="00855430"/>
    <w:rsid w:val="00857FF7"/>
    <w:rsid w:val="00862891"/>
    <w:rsid w:val="008637BF"/>
    <w:rsid w:val="00866A39"/>
    <w:rsid w:val="00871435"/>
    <w:rsid w:val="0087401E"/>
    <w:rsid w:val="00874304"/>
    <w:rsid w:val="008821B7"/>
    <w:rsid w:val="0088230D"/>
    <w:rsid w:val="00884F4A"/>
    <w:rsid w:val="008851D2"/>
    <w:rsid w:val="0089182B"/>
    <w:rsid w:val="008926A7"/>
    <w:rsid w:val="008931AC"/>
    <w:rsid w:val="00894A06"/>
    <w:rsid w:val="008A40F4"/>
    <w:rsid w:val="008A77C3"/>
    <w:rsid w:val="008B3F24"/>
    <w:rsid w:val="008B5A1F"/>
    <w:rsid w:val="008B7C90"/>
    <w:rsid w:val="008C3782"/>
    <w:rsid w:val="008D11DA"/>
    <w:rsid w:val="008E20F6"/>
    <w:rsid w:val="008E48CB"/>
    <w:rsid w:val="008E631E"/>
    <w:rsid w:val="008F3C03"/>
    <w:rsid w:val="00907BE6"/>
    <w:rsid w:val="009123F7"/>
    <w:rsid w:val="00912C46"/>
    <w:rsid w:val="009179E6"/>
    <w:rsid w:val="00917BC5"/>
    <w:rsid w:val="0092276A"/>
    <w:rsid w:val="00930C1C"/>
    <w:rsid w:val="0093621D"/>
    <w:rsid w:val="0094428F"/>
    <w:rsid w:val="00946A6E"/>
    <w:rsid w:val="00947170"/>
    <w:rsid w:val="0094764E"/>
    <w:rsid w:val="00947C73"/>
    <w:rsid w:val="009525A0"/>
    <w:rsid w:val="0095326F"/>
    <w:rsid w:val="00957DA3"/>
    <w:rsid w:val="009609EB"/>
    <w:rsid w:val="00961C80"/>
    <w:rsid w:val="00964F9C"/>
    <w:rsid w:val="00965CAE"/>
    <w:rsid w:val="0097745D"/>
    <w:rsid w:val="00984E51"/>
    <w:rsid w:val="00986473"/>
    <w:rsid w:val="00993966"/>
    <w:rsid w:val="00996B44"/>
    <w:rsid w:val="009A4116"/>
    <w:rsid w:val="009B03D8"/>
    <w:rsid w:val="009B537E"/>
    <w:rsid w:val="009C2FA4"/>
    <w:rsid w:val="009C4046"/>
    <w:rsid w:val="009C56EA"/>
    <w:rsid w:val="009C7DB4"/>
    <w:rsid w:val="009D50A6"/>
    <w:rsid w:val="009D55B0"/>
    <w:rsid w:val="009D7DEB"/>
    <w:rsid w:val="009F0A7D"/>
    <w:rsid w:val="009F2C76"/>
    <w:rsid w:val="009F3403"/>
    <w:rsid w:val="009F6E8F"/>
    <w:rsid w:val="009F7770"/>
    <w:rsid w:val="00A01B0D"/>
    <w:rsid w:val="00A127CF"/>
    <w:rsid w:val="00A16D7B"/>
    <w:rsid w:val="00A17698"/>
    <w:rsid w:val="00A26783"/>
    <w:rsid w:val="00A3107A"/>
    <w:rsid w:val="00A43374"/>
    <w:rsid w:val="00A44857"/>
    <w:rsid w:val="00A45A2E"/>
    <w:rsid w:val="00A45C19"/>
    <w:rsid w:val="00A46339"/>
    <w:rsid w:val="00A50FDD"/>
    <w:rsid w:val="00A619E4"/>
    <w:rsid w:val="00A62959"/>
    <w:rsid w:val="00A70728"/>
    <w:rsid w:val="00A70C82"/>
    <w:rsid w:val="00A7112C"/>
    <w:rsid w:val="00A8220E"/>
    <w:rsid w:val="00A85A12"/>
    <w:rsid w:val="00A875AA"/>
    <w:rsid w:val="00A97443"/>
    <w:rsid w:val="00AA14CE"/>
    <w:rsid w:val="00AA6F56"/>
    <w:rsid w:val="00AB3AD9"/>
    <w:rsid w:val="00AC3367"/>
    <w:rsid w:val="00AC3BB4"/>
    <w:rsid w:val="00AD5FEF"/>
    <w:rsid w:val="00AE0105"/>
    <w:rsid w:val="00AE43AA"/>
    <w:rsid w:val="00AE49F6"/>
    <w:rsid w:val="00AF34C2"/>
    <w:rsid w:val="00AF51D9"/>
    <w:rsid w:val="00B00D09"/>
    <w:rsid w:val="00B03553"/>
    <w:rsid w:val="00B04F2F"/>
    <w:rsid w:val="00B07182"/>
    <w:rsid w:val="00B07440"/>
    <w:rsid w:val="00B1012D"/>
    <w:rsid w:val="00B10D46"/>
    <w:rsid w:val="00B14746"/>
    <w:rsid w:val="00B16736"/>
    <w:rsid w:val="00B3219C"/>
    <w:rsid w:val="00B366C9"/>
    <w:rsid w:val="00B40849"/>
    <w:rsid w:val="00B41176"/>
    <w:rsid w:val="00B417A5"/>
    <w:rsid w:val="00B43523"/>
    <w:rsid w:val="00B466F1"/>
    <w:rsid w:val="00B52485"/>
    <w:rsid w:val="00B566AC"/>
    <w:rsid w:val="00B60114"/>
    <w:rsid w:val="00B60244"/>
    <w:rsid w:val="00B63BB4"/>
    <w:rsid w:val="00B64FCA"/>
    <w:rsid w:val="00B7004E"/>
    <w:rsid w:val="00B719FF"/>
    <w:rsid w:val="00B75E02"/>
    <w:rsid w:val="00B80251"/>
    <w:rsid w:val="00B8247C"/>
    <w:rsid w:val="00B87304"/>
    <w:rsid w:val="00B920E7"/>
    <w:rsid w:val="00B93041"/>
    <w:rsid w:val="00B978BA"/>
    <w:rsid w:val="00BA1BCF"/>
    <w:rsid w:val="00BA239E"/>
    <w:rsid w:val="00BA7C8C"/>
    <w:rsid w:val="00BD4A15"/>
    <w:rsid w:val="00BE0624"/>
    <w:rsid w:val="00BE3B5A"/>
    <w:rsid w:val="00BF45A1"/>
    <w:rsid w:val="00C0311F"/>
    <w:rsid w:val="00C06CAB"/>
    <w:rsid w:val="00C07C32"/>
    <w:rsid w:val="00C1333E"/>
    <w:rsid w:val="00C14195"/>
    <w:rsid w:val="00C14BE4"/>
    <w:rsid w:val="00C15B95"/>
    <w:rsid w:val="00C15F00"/>
    <w:rsid w:val="00C26847"/>
    <w:rsid w:val="00C31E4E"/>
    <w:rsid w:val="00C4125E"/>
    <w:rsid w:val="00C469FD"/>
    <w:rsid w:val="00C46C51"/>
    <w:rsid w:val="00C473BD"/>
    <w:rsid w:val="00C547C5"/>
    <w:rsid w:val="00C71E09"/>
    <w:rsid w:val="00C72CD6"/>
    <w:rsid w:val="00C73AE6"/>
    <w:rsid w:val="00C74004"/>
    <w:rsid w:val="00C76813"/>
    <w:rsid w:val="00C8153A"/>
    <w:rsid w:val="00C82F79"/>
    <w:rsid w:val="00C83F6D"/>
    <w:rsid w:val="00C9232E"/>
    <w:rsid w:val="00C92941"/>
    <w:rsid w:val="00C96134"/>
    <w:rsid w:val="00CA16D2"/>
    <w:rsid w:val="00CA1D19"/>
    <w:rsid w:val="00CA3A73"/>
    <w:rsid w:val="00CB2D17"/>
    <w:rsid w:val="00CB363A"/>
    <w:rsid w:val="00CB5821"/>
    <w:rsid w:val="00CC26B9"/>
    <w:rsid w:val="00CC2AD1"/>
    <w:rsid w:val="00CC68A6"/>
    <w:rsid w:val="00CC7625"/>
    <w:rsid w:val="00CD3BCC"/>
    <w:rsid w:val="00CE2D09"/>
    <w:rsid w:val="00CE6700"/>
    <w:rsid w:val="00CE7785"/>
    <w:rsid w:val="00CF1960"/>
    <w:rsid w:val="00D02167"/>
    <w:rsid w:val="00D05EAA"/>
    <w:rsid w:val="00D12EA0"/>
    <w:rsid w:val="00D13F4E"/>
    <w:rsid w:val="00D14C6E"/>
    <w:rsid w:val="00D22853"/>
    <w:rsid w:val="00D23D1E"/>
    <w:rsid w:val="00D27572"/>
    <w:rsid w:val="00D30252"/>
    <w:rsid w:val="00D3248F"/>
    <w:rsid w:val="00D406CF"/>
    <w:rsid w:val="00D40CF6"/>
    <w:rsid w:val="00D63417"/>
    <w:rsid w:val="00D63EA3"/>
    <w:rsid w:val="00D642A4"/>
    <w:rsid w:val="00D67C5B"/>
    <w:rsid w:val="00D72F6D"/>
    <w:rsid w:val="00D74968"/>
    <w:rsid w:val="00D816BD"/>
    <w:rsid w:val="00D84812"/>
    <w:rsid w:val="00D85552"/>
    <w:rsid w:val="00D900DB"/>
    <w:rsid w:val="00D97E99"/>
    <w:rsid w:val="00DA14A9"/>
    <w:rsid w:val="00DA7C2A"/>
    <w:rsid w:val="00DB5939"/>
    <w:rsid w:val="00DC0240"/>
    <w:rsid w:val="00DC53AA"/>
    <w:rsid w:val="00DD4D62"/>
    <w:rsid w:val="00DD75DC"/>
    <w:rsid w:val="00DE033D"/>
    <w:rsid w:val="00DE7C92"/>
    <w:rsid w:val="00DF353D"/>
    <w:rsid w:val="00E0088A"/>
    <w:rsid w:val="00E0420E"/>
    <w:rsid w:val="00E142AB"/>
    <w:rsid w:val="00E167EB"/>
    <w:rsid w:val="00E365EF"/>
    <w:rsid w:val="00E41D86"/>
    <w:rsid w:val="00E423FA"/>
    <w:rsid w:val="00E546A0"/>
    <w:rsid w:val="00E612D3"/>
    <w:rsid w:val="00E633EB"/>
    <w:rsid w:val="00E66889"/>
    <w:rsid w:val="00E674BA"/>
    <w:rsid w:val="00E729F5"/>
    <w:rsid w:val="00E73063"/>
    <w:rsid w:val="00E76603"/>
    <w:rsid w:val="00E82077"/>
    <w:rsid w:val="00E845EC"/>
    <w:rsid w:val="00E94BB3"/>
    <w:rsid w:val="00EA2A1C"/>
    <w:rsid w:val="00EA5345"/>
    <w:rsid w:val="00EB07D2"/>
    <w:rsid w:val="00EB308D"/>
    <w:rsid w:val="00EB679D"/>
    <w:rsid w:val="00EC05EB"/>
    <w:rsid w:val="00EC313F"/>
    <w:rsid w:val="00EC3F82"/>
    <w:rsid w:val="00EC4488"/>
    <w:rsid w:val="00EC638F"/>
    <w:rsid w:val="00EE7474"/>
    <w:rsid w:val="00EF3970"/>
    <w:rsid w:val="00EF5979"/>
    <w:rsid w:val="00F00464"/>
    <w:rsid w:val="00F038F5"/>
    <w:rsid w:val="00F107A2"/>
    <w:rsid w:val="00F24DBD"/>
    <w:rsid w:val="00F36D7A"/>
    <w:rsid w:val="00F4249F"/>
    <w:rsid w:val="00F42874"/>
    <w:rsid w:val="00F4637C"/>
    <w:rsid w:val="00F473E0"/>
    <w:rsid w:val="00F51A3A"/>
    <w:rsid w:val="00F53C45"/>
    <w:rsid w:val="00F56921"/>
    <w:rsid w:val="00F622D9"/>
    <w:rsid w:val="00F637BC"/>
    <w:rsid w:val="00F72382"/>
    <w:rsid w:val="00F749D4"/>
    <w:rsid w:val="00F74F43"/>
    <w:rsid w:val="00F754C2"/>
    <w:rsid w:val="00F81176"/>
    <w:rsid w:val="00F95A31"/>
    <w:rsid w:val="00F96806"/>
    <w:rsid w:val="00FA1B73"/>
    <w:rsid w:val="00FA23EF"/>
    <w:rsid w:val="00FA30EC"/>
    <w:rsid w:val="00FA5DF6"/>
    <w:rsid w:val="00FA7478"/>
    <w:rsid w:val="00FA7623"/>
    <w:rsid w:val="00FB05D7"/>
    <w:rsid w:val="00FB3066"/>
    <w:rsid w:val="00FB6472"/>
    <w:rsid w:val="00FC1714"/>
    <w:rsid w:val="00FC2799"/>
    <w:rsid w:val="00FD4BA4"/>
    <w:rsid w:val="00FD7D37"/>
    <w:rsid w:val="00FE42A4"/>
    <w:rsid w:val="00FE50A6"/>
    <w:rsid w:val="00FF2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5E4B6123"/>
  <w15:docId w15:val="{677C3ECE-04F0-44CC-B1D5-EEC5A851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96"/>
    <w:pPr>
      <w:spacing w:after="120"/>
    </w:pPr>
    <w:rPr>
      <w:rFonts w:ascii="Source Sans Pro" w:hAnsi="Source Sans Pro"/>
    </w:rPr>
  </w:style>
  <w:style w:type="paragraph" w:styleId="Heading1">
    <w:name w:val="heading 1"/>
    <w:basedOn w:val="Normal"/>
    <w:next w:val="Normal"/>
    <w:link w:val="Heading1Char"/>
    <w:autoRedefine/>
    <w:uiPriority w:val="9"/>
    <w:qFormat/>
    <w:rsid w:val="00194199"/>
    <w:pPr>
      <w:keepNext/>
      <w:keepLines/>
      <w:spacing w:after="0" w:line="240" w:lineRule="auto"/>
      <w:jc w:val="center"/>
      <w:outlineLvl w:val="0"/>
    </w:pPr>
    <w:rPr>
      <w:rFonts w:eastAsiaTheme="majorEastAsia" w:cstheme="majorBidi"/>
      <w:b/>
      <w:bCs/>
      <w:color w:val="002E6D"/>
      <w:sz w:val="32"/>
      <w:szCs w:val="32"/>
    </w:rPr>
  </w:style>
  <w:style w:type="paragraph" w:styleId="Heading2">
    <w:name w:val="heading 2"/>
    <w:basedOn w:val="Normal"/>
    <w:next w:val="Normal"/>
    <w:link w:val="Heading2Char"/>
    <w:autoRedefine/>
    <w:uiPriority w:val="9"/>
    <w:unhideWhenUsed/>
    <w:qFormat/>
    <w:rsid w:val="00194199"/>
    <w:pPr>
      <w:keepNext/>
      <w:keepLines/>
      <w:spacing w:after="0" w:line="240" w:lineRule="auto"/>
      <w:jc w:val="center"/>
      <w:outlineLvl w:val="1"/>
    </w:pPr>
    <w:rPr>
      <w:rFonts w:eastAsiaTheme="majorEastAsia" w:cstheme="majorBidi"/>
      <w:b/>
      <w:bCs/>
      <w:color w:val="007DBC"/>
      <w:sz w:val="28"/>
      <w:szCs w:val="28"/>
    </w:rPr>
  </w:style>
  <w:style w:type="paragraph" w:styleId="Heading3">
    <w:name w:val="heading 3"/>
    <w:basedOn w:val="Normal"/>
    <w:next w:val="Normal"/>
    <w:link w:val="Heading3Char"/>
    <w:autoRedefine/>
    <w:uiPriority w:val="9"/>
    <w:unhideWhenUsed/>
    <w:qFormat/>
    <w:rsid w:val="00661696"/>
    <w:pPr>
      <w:keepNext/>
      <w:keepLines/>
      <w:spacing w:after="0"/>
      <w:outlineLvl w:val="2"/>
    </w:pPr>
    <w:rPr>
      <w:rFonts w:eastAsiaTheme="majorEastAsia" w:cstheme="majorBidi"/>
      <w:b/>
      <w:bCs/>
      <w:color w:val="4F81BD" w:themeColor="accent1"/>
    </w:rPr>
  </w:style>
  <w:style w:type="paragraph" w:styleId="Heading4">
    <w:name w:val="heading 4"/>
    <w:basedOn w:val="Normal"/>
    <w:next w:val="Normal"/>
    <w:link w:val="Heading4Char"/>
    <w:autoRedefine/>
    <w:uiPriority w:val="9"/>
    <w:unhideWhenUsed/>
    <w:qFormat/>
    <w:rsid w:val="00661696"/>
    <w:pPr>
      <w:keepNext/>
      <w:keepLines/>
      <w:spacing w:after="0"/>
      <w:outlineLvl w:val="3"/>
    </w:pPr>
    <w:rPr>
      <w:rFonts w:eastAsiaTheme="majorEastAsia"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806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069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194199"/>
    <w:rPr>
      <w:rFonts w:ascii="Source Sans Pro" w:eastAsiaTheme="majorEastAsia" w:hAnsi="Source Sans Pro" w:cstheme="majorBidi"/>
      <w:b/>
      <w:bCs/>
      <w:color w:val="002E6D"/>
      <w:sz w:val="32"/>
      <w:szCs w:val="32"/>
    </w:rPr>
  </w:style>
  <w:style w:type="paragraph" w:styleId="ListParagraph">
    <w:name w:val="List Paragraph"/>
    <w:basedOn w:val="Normal"/>
    <w:uiPriority w:val="34"/>
    <w:qFormat/>
    <w:rsid w:val="00F107A2"/>
    <w:pPr>
      <w:ind w:left="720"/>
      <w:contextualSpacing/>
    </w:pPr>
  </w:style>
  <w:style w:type="character" w:styleId="Hyperlink">
    <w:name w:val="Hyperlink"/>
    <w:basedOn w:val="DefaultParagraphFont"/>
    <w:uiPriority w:val="99"/>
    <w:unhideWhenUsed/>
    <w:rsid w:val="00013F02"/>
    <w:rPr>
      <w:color w:val="0000FF" w:themeColor="hyperlink"/>
      <w:u w:val="single"/>
    </w:rPr>
  </w:style>
  <w:style w:type="paragraph" w:styleId="BalloonText">
    <w:name w:val="Balloon Text"/>
    <w:basedOn w:val="Normal"/>
    <w:link w:val="BalloonTextChar"/>
    <w:uiPriority w:val="99"/>
    <w:semiHidden/>
    <w:unhideWhenUsed/>
    <w:rsid w:val="00805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79C"/>
    <w:rPr>
      <w:rFonts w:ascii="Tahoma" w:hAnsi="Tahoma" w:cs="Tahoma"/>
      <w:sz w:val="16"/>
      <w:szCs w:val="16"/>
    </w:rPr>
  </w:style>
  <w:style w:type="paragraph" w:styleId="Header">
    <w:name w:val="header"/>
    <w:basedOn w:val="Normal"/>
    <w:link w:val="HeaderChar"/>
    <w:uiPriority w:val="99"/>
    <w:unhideWhenUsed/>
    <w:rsid w:val="00FA3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0EC"/>
  </w:style>
  <w:style w:type="paragraph" w:styleId="Footer">
    <w:name w:val="footer"/>
    <w:basedOn w:val="Normal"/>
    <w:link w:val="FooterChar"/>
    <w:uiPriority w:val="99"/>
    <w:unhideWhenUsed/>
    <w:rsid w:val="00FA3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0EC"/>
  </w:style>
  <w:style w:type="character" w:customStyle="1" w:styleId="Heading2Char">
    <w:name w:val="Heading 2 Char"/>
    <w:basedOn w:val="DefaultParagraphFont"/>
    <w:link w:val="Heading2"/>
    <w:uiPriority w:val="9"/>
    <w:rsid w:val="00194199"/>
    <w:rPr>
      <w:rFonts w:ascii="Source Sans Pro" w:eastAsiaTheme="majorEastAsia" w:hAnsi="Source Sans Pro" w:cstheme="majorBidi"/>
      <w:b/>
      <w:bCs/>
      <w:color w:val="007DBC"/>
      <w:sz w:val="28"/>
      <w:szCs w:val="28"/>
    </w:rPr>
  </w:style>
  <w:style w:type="table" w:styleId="TableGrid">
    <w:name w:val="Table Grid"/>
    <w:basedOn w:val="TableNormal"/>
    <w:uiPriority w:val="59"/>
    <w:rsid w:val="00EF39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57DA3"/>
    <w:rPr>
      <w:i/>
      <w:iCs/>
    </w:rPr>
  </w:style>
  <w:style w:type="character" w:styleId="Strong">
    <w:name w:val="Strong"/>
    <w:basedOn w:val="DefaultParagraphFont"/>
    <w:uiPriority w:val="22"/>
    <w:qFormat/>
    <w:rsid w:val="001A049A"/>
    <w:rPr>
      <w:b/>
      <w:bCs/>
    </w:rPr>
  </w:style>
  <w:style w:type="character" w:styleId="FollowedHyperlink">
    <w:name w:val="FollowedHyperlink"/>
    <w:basedOn w:val="DefaultParagraphFont"/>
    <w:uiPriority w:val="99"/>
    <w:semiHidden/>
    <w:unhideWhenUsed/>
    <w:rsid w:val="001A049A"/>
    <w:rPr>
      <w:color w:val="800080" w:themeColor="followedHyperlink"/>
      <w:u w:val="single"/>
    </w:rPr>
  </w:style>
  <w:style w:type="character" w:customStyle="1" w:styleId="Heading3Char">
    <w:name w:val="Heading 3 Char"/>
    <w:basedOn w:val="DefaultParagraphFont"/>
    <w:link w:val="Heading3"/>
    <w:uiPriority w:val="9"/>
    <w:rsid w:val="00661696"/>
    <w:rPr>
      <w:rFonts w:ascii="Source Sans Pro" w:eastAsiaTheme="majorEastAsia" w:hAnsi="Source Sans Pro" w:cstheme="majorBidi"/>
      <w:b/>
      <w:bCs/>
      <w:color w:val="4F81BD" w:themeColor="accent1"/>
    </w:rPr>
  </w:style>
  <w:style w:type="character" w:customStyle="1" w:styleId="Heading4Char">
    <w:name w:val="Heading 4 Char"/>
    <w:basedOn w:val="DefaultParagraphFont"/>
    <w:link w:val="Heading4"/>
    <w:uiPriority w:val="9"/>
    <w:rsid w:val="00661696"/>
    <w:rPr>
      <w:rFonts w:ascii="Source Sans Pro" w:eastAsiaTheme="majorEastAsia" w:hAnsi="Source Sans Pro" w:cstheme="majorBidi"/>
      <w:b/>
      <w:bCs/>
      <w:i/>
      <w:iCs/>
      <w:color w:val="4F81BD" w:themeColor="accent1"/>
    </w:rPr>
  </w:style>
  <w:style w:type="character" w:customStyle="1" w:styleId="UnresolvedMention1">
    <w:name w:val="Unresolved Mention1"/>
    <w:basedOn w:val="DefaultParagraphFont"/>
    <w:uiPriority w:val="99"/>
    <w:semiHidden/>
    <w:unhideWhenUsed/>
    <w:rsid w:val="002E504C"/>
    <w:rPr>
      <w:color w:val="808080"/>
      <w:shd w:val="clear" w:color="auto" w:fill="E6E6E6"/>
    </w:rPr>
  </w:style>
  <w:style w:type="character" w:styleId="UnresolvedMention">
    <w:name w:val="Unresolved Mention"/>
    <w:basedOn w:val="DefaultParagraphFont"/>
    <w:uiPriority w:val="99"/>
    <w:semiHidden/>
    <w:unhideWhenUsed/>
    <w:rsid w:val="00B07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162585">
      <w:bodyDiv w:val="1"/>
      <w:marLeft w:val="0"/>
      <w:marRight w:val="0"/>
      <w:marTop w:val="0"/>
      <w:marBottom w:val="0"/>
      <w:divBdr>
        <w:top w:val="none" w:sz="0" w:space="0" w:color="auto"/>
        <w:left w:val="none" w:sz="0" w:space="0" w:color="auto"/>
        <w:bottom w:val="none" w:sz="0" w:space="0" w:color="auto"/>
        <w:right w:val="none" w:sz="0" w:space="0" w:color="auto"/>
      </w:divBdr>
    </w:div>
    <w:div w:id="177428581">
      <w:bodyDiv w:val="1"/>
      <w:marLeft w:val="0"/>
      <w:marRight w:val="0"/>
      <w:marTop w:val="0"/>
      <w:marBottom w:val="0"/>
      <w:divBdr>
        <w:top w:val="none" w:sz="0" w:space="0" w:color="auto"/>
        <w:left w:val="none" w:sz="0" w:space="0" w:color="auto"/>
        <w:bottom w:val="none" w:sz="0" w:space="0" w:color="auto"/>
        <w:right w:val="none" w:sz="0" w:space="0" w:color="auto"/>
      </w:divBdr>
    </w:div>
    <w:div w:id="240529279">
      <w:bodyDiv w:val="1"/>
      <w:marLeft w:val="0"/>
      <w:marRight w:val="0"/>
      <w:marTop w:val="0"/>
      <w:marBottom w:val="0"/>
      <w:divBdr>
        <w:top w:val="none" w:sz="0" w:space="0" w:color="auto"/>
        <w:left w:val="none" w:sz="0" w:space="0" w:color="auto"/>
        <w:bottom w:val="none" w:sz="0" w:space="0" w:color="auto"/>
        <w:right w:val="none" w:sz="0" w:space="0" w:color="auto"/>
      </w:divBdr>
    </w:div>
    <w:div w:id="244920775">
      <w:bodyDiv w:val="1"/>
      <w:marLeft w:val="0"/>
      <w:marRight w:val="0"/>
      <w:marTop w:val="0"/>
      <w:marBottom w:val="0"/>
      <w:divBdr>
        <w:top w:val="none" w:sz="0" w:space="0" w:color="auto"/>
        <w:left w:val="none" w:sz="0" w:space="0" w:color="auto"/>
        <w:bottom w:val="none" w:sz="0" w:space="0" w:color="auto"/>
        <w:right w:val="none" w:sz="0" w:space="0" w:color="auto"/>
      </w:divBdr>
    </w:div>
    <w:div w:id="259993310">
      <w:bodyDiv w:val="1"/>
      <w:marLeft w:val="0"/>
      <w:marRight w:val="0"/>
      <w:marTop w:val="0"/>
      <w:marBottom w:val="0"/>
      <w:divBdr>
        <w:top w:val="none" w:sz="0" w:space="0" w:color="auto"/>
        <w:left w:val="none" w:sz="0" w:space="0" w:color="auto"/>
        <w:bottom w:val="none" w:sz="0" w:space="0" w:color="auto"/>
        <w:right w:val="none" w:sz="0" w:space="0" w:color="auto"/>
      </w:divBdr>
    </w:div>
    <w:div w:id="298001093">
      <w:bodyDiv w:val="1"/>
      <w:marLeft w:val="0"/>
      <w:marRight w:val="0"/>
      <w:marTop w:val="0"/>
      <w:marBottom w:val="0"/>
      <w:divBdr>
        <w:top w:val="none" w:sz="0" w:space="0" w:color="auto"/>
        <w:left w:val="none" w:sz="0" w:space="0" w:color="auto"/>
        <w:bottom w:val="none" w:sz="0" w:space="0" w:color="auto"/>
        <w:right w:val="none" w:sz="0" w:space="0" w:color="auto"/>
      </w:divBdr>
    </w:div>
    <w:div w:id="326787320">
      <w:bodyDiv w:val="1"/>
      <w:marLeft w:val="0"/>
      <w:marRight w:val="0"/>
      <w:marTop w:val="0"/>
      <w:marBottom w:val="0"/>
      <w:divBdr>
        <w:top w:val="none" w:sz="0" w:space="0" w:color="auto"/>
        <w:left w:val="none" w:sz="0" w:space="0" w:color="auto"/>
        <w:bottom w:val="none" w:sz="0" w:space="0" w:color="auto"/>
        <w:right w:val="none" w:sz="0" w:space="0" w:color="auto"/>
      </w:divBdr>
    </w:div>
    <w:div w:id="352805364">
      <w:bodyDiv w:val="1"/>
      <w:marLeft w:val="0"/>
      <w:marRight w:val="0"/>
      <w:marTop w:val="0"/>
      <w:marBottom w:val="0"/>
      <w:divBdr>
        <w:top w:val="none" w:sz="0" w:space="0" w:color="auto"/>
        <w:left w:val="none" w:sz="0" w:space="0" w:color="auto"/>
        <w:bottom w:val="none" w:sz="0" w:space="0" w:color="auto"/>
        <w:right w:val="none" w:sz="0" w:space="0" w:color="auto"/>
      </w:divBdr>
    </w:div>
    <w:div w:id="499009500">
      <w:bodyDiv w:val="1"/>
      <w:marLeft w:val="0"/>
      <w:marRight w:val="0"/>
      <w:marTop w:val="0"/>
      <w:marBottom w:val="0"/>
      <w:divBdr>
        <w:top w:val="none" w:sz="0" w:space="0" w:color="auto"/>
        <w:left w:val="none" w:sz="0" w:space="0" w:color="auto"/>
        <w:bottom w:val="none" w:sz="0" w:space="0" w:color="auto"/>
        <w:right w:val="none" w:sz="0" w:space="0" w:color="auto"/>
      </w:divBdr>
    </w:div>
    <w:div w:id="502748318">
      <w:bodyDiv w:val="1"/>
      <w:marLeft w:val="0"/>
      <w:marRight w:val="0"/>
      <w:marTop w:val="0"/>
      <w:marBottom w:val="0"/>
      <w:divBdr>
        <w:top w:val="none" w:sz="0" w:space="0" w:color="auto"/>
        <w:left w:val="none" w:sz="0" w:space="0" w:color="auto"/>
        <w:bottom w:val="none" w:sz="0" w:space="0" w:color="auto"/>
        <w:right w:val="none" w:sz="0" w:space="0" w:color="auto"/>
      </w:divBdr>
    </w:div>
    <w:div w:id="585072377">
      <w:bodyDiv w:val="1"/>
      <w:marLeft w:val="0"/>
      <w:marRight w:val="0"/>
      <w:marTop w:val="0"/>
      <w:marBottom w:val="0"/>
      <w:divBdr>
        <w:top w:val="none" w:sz="0" w:space="0" w:color="auto"/>
        <w:left w:val="none" w:sz="0" w:space="0" w:color="auto"/>
        <w:bottom w:val="none" w:sz="0" w:space="0" w:color="auto"/>
        <w:right w:val="none" w:sz="0" w:space="0" w:color="auto"/>
      </w:divBdr>
    </w:div>
    <w:div w:id="621762354">
      <w:bodyDiv w:val="1"/>
      <w:marLeft w:val="0"/>
      <w:marRight w:val="0"/>
      <w:marTop w:val="0"/>
      <w:marBottom w:val="0"/>
      <w:divBdr>
        <w:top w:val="none" w:sz="0" w:space="0" w:color="auto"/>
        <w:left w:val="none" w:sz="0" w:space="0" w:color="auto"/>
        <w:bottom w:val="none" w:sz="0" w:space="0" w:color="auto"/>
        <w:right w:val="none" w:sz="0" w:space="0" w:color="auto"/>
      </w:divBdr>
    </w:div>
    <w:div w:id="636687103">
      <w:bodyDiv w:val="1"/>
      <w:marLeft w:val="0"/>
      <w:marRight w:val="0"/>
      <w:marTop w:val="0"/>
      <w:marBottom w:val="0"/>
      <w:divBdr>
        <w:top w:val="none" w:sz="0" w:space="0" w:color="auto"/>
        <w:left w:val="none" w:sz="0" w:space="0" w:color="auto"/>
        <w:bottom w:val="none" w:sz="0" w:space="0" w:color="auto"/>
        <w:right w:val="none" w:sz="0" w:space="0" w:color="auto"/>
      </w:divBdr>
    </w:div>
    <w:div w:id="637340184">
      <w:bodyDiv w:val="1"/>
      <w:marLeft w:val="0"/>
      <w:marRight w:val="0"/>
      <w:marTop w:val="0"/>
      <w:marBottom w:val="0"/>
      <w:divBdr>
        <w:top w:val="none" w:sz="0" w:space="0" w:color="auto"/>
        <w:left w:val="none" w:sz="0" w:space="0" w:color="auto"/>
        <w:bottom w:val="none" w:sz="0" w:space="0" w:color="auto"/>
        <w:right w:val="none" w:sz="0" w:space="0" w:color="auto"/>
      </w:divBdr>
    </w:div>
    <w:div w:id="644970423">
      <w:bodyDiv w:val="1"/>
      <w:marLeft w:val="0"/>
      <w:marRight w:val="0"/>
      <w:marTop w:val="0"/>
      <w:marBottom w:val="0"/>
      <w:divBdr>
        <w:top w:val="none" w:sz="0" w:space="0" w:color="auto"/>
        <w:left w:val="none" w:sz="0" w:space="0" w:color="auto"/>
        <w:bottom w:val="none" w:sz="0" w:space="0" w:color="auto"/>
        <w:right w:val="none" w:sz="0" w:space="0" w:color="auto"/>
      </w:divBdr>
    </w:div>
    <w:div w:id="719935681">
      <w:bodyDiv w:val="1"/>
      <w:marLeft w:val="0"/>
      <w:marRight w:val="0"/>
      <w:marTop w:val="0"/>
      <w:marBottom w:val="0"/>
      <w:divBdr>
        <w:top w:val="none" w:sz="0" w:space="0" w:color="auto"/>
        <w:left w:val="none" w:sz="0" w:space="0" w:color="auto"/>
        <w:bottom w:val="none" w:sz="0" w:space="0" w:color="auto"/>
        <w:right w:val="none" w:sz="0" w:space="0" w:color="auto"/>
      </w:divBdr>
    </w:div>
    <w:div w:id="769011813">
      <w:bodyDiv w:val="1"/>
      <w:marLeft w:val="0"/>
      <w:marRight w:val="0"/>
      <w:marTop w:val="0"/>
      <w:marBottom w:val="0"/>
      <w:divBdr>
        <w:top w:val="none" w:sz="0" w:space="0" w:color="auto"/>
        <w:left w:val="none" w:sz="0" w:space="0" w:color="auto"/>
        <w:bottom w:val="none" w:sz="0" w:space="0" w:color="auto"/>
        <w:right w:val="none" w:sz="0" w:space="0" w:color="auto"/>
      </w:divBdr>
    </w:div>
    <w:div w:id="796140507">
      <w:bodyDiv w:val="1"/>
      <w:marLeft w:val="0"/>
      <w:marRight w:val="0"/>
      <w:marTop w:val="0"/>
      <w:marBottom w:val="0"/>
      <w:divBdr>
        <w:top w:val="none" w:sz="0" w:space="0" w:color="auto"/>
        <w:left w:val="none" w:sz="0" w:space="0" w:color="auto"/>
        <w:bottom w:val="none" w:sz="0" w:space="0" w:color="auto"/>
        <w:right w:val="none" w:sz="0" w:space="0" w:color="auto"/>
      </w:divBdr>
    </w:div>
    <w:div w:id="827594032">
      <w:bodyDiv w:val="1"/>
      <w:marLeft w:val="0"/>
      <w:marRight w:val="0"/>
      <w:marTop w:val="0"/>
      <w:marBottom w:val="0"/>
      <w:divBdr>
        <w:top w:val="none" w:sz="0" w:space="0" w:color="auto"/>
        <w:left w:val="none" w:sz="0" w:space="0" w:color="auto"/>
        <w:bottom w:val="none" w:sz="0" w:space="0" w:color="auto"/>
        <w:right w:val="none" w:sz="0" w:space="0" w:color="auto"/>
      </w:divBdr>
    </w:div>
    <w:div w:id="827868824">
      <w:bodyDiv w:val="1"/>
      <w:marLeft w:val="0"/>
      <w:marRight w:val="0"/>
      <w:marTop w:val="0"/>
      <w:marBottom w:val="0"/>
      <w:divBdr>
        <w:top w:val="none" w:sz="0" w:space="0" w:color="auto"/>
        <w:left w:val="none" w:sz="0" w:space="0" w:color="auto"/>
        <w:bottom w:val="none" w:sz="0" w:space="0" w:color="auto"/>
        <w:right w:val="none" w:sz="0" w:space="0" w:color="auto"/>
      </w:divBdr>
    </w:div>
    <w:div w:id="850028179">
      <w:bodyDiv w:val="1"/>
      <w:marLeft w:val="0"/>
      <w:marRight w:val="0"/>
      <w:marTop w:val="0"/>
      <w:marBottom w:val="0"/>
      <w:divBdr>
        <w:top w:val="none" w:sz="0" w:space="0" w:color="auto"/>
        <w:left w:val="none" w:sz="0" w:space="0" w:color="auto"/>
        <w:bottom w:val="none" w:sz="0" w:space="0" w:color="auto"/>
        <w:right w:val="none" w:sz="0" w:space="0" w:color="auto"/>
      </w:divBdr>
    </w:div>
    <w:div w:id="1002125181">
      <w:bodyDiv w:val="1"/>
      <w:marLeft w:val="0"/>
      <w:marRight w:val="0"/>
      <w:marTop w:val="0"/>
      <w:marBottom w:val="0"/>
      <w:divBdr>
        <w:top w:val="none" w:sz="0" w:space="0" w:color="auto"/>
        <w:left w:val="none" w:sz="0" w:space="0" w:color="auto"/>
        <w:bottom w:val="none" w:sz="0" w:space="0" w:color="auto"/>
        <w:right w:val="none" w:sz="0" w:space="0" w:color="auto"/>
      </w:divBdr>
    </w:div>
    <w:div w:id="1137455354">
      <w:bodyDiv w:val="1"/>
      <w:marLeft w:val="0"/>
      <w:marRight w:val="0"/>
      <w:marTop w:val="0"/>
      <w:marBottom w:val="0"/>
      <w:divBdr>
        <w:top w:val="none" w:sz="0" w:space="0" w:color="auto"/>
        <w:left w:val="none" w:sz="0" w:space="0" w:color="auto"/>
        <w:bottom w:val="none" w:sz="0" w:space="0" w:color="auto"/>
        <w:right w:val="none" w:sz="0" w:space="0" w:color="auto"/>
      </w:divBdr>
    </w:div>
    <w:div w:id="1209026431">
      <w:bodyDiv w:val="1"/>
      <w:marLeft w:val="0"/>
      <w:marRight w:val="0"/>
      <w:marTop w:val="0"/>
      <w:marBottom w:val="0"/>
      <w:divBdr>
        <w:top w:val="none" w:sz="0" w:space="0" w:color="auto"/>
        <w:left w:val="none" w:sz="0" w:space="0" w:color="auto"/>
        <w:bottom w:val="none" w:sz="0" w:space="0" w:color="auto"/>
        <w:right w:val="none" w:sz="0" w:space="0" w:color="auto"/>
      </w:divBdr>
    </w:div>
    <w:div w:id="1217084329">
      <w:bodyDiv w:val="1"/>
      <w:marLeft w:val="0"/>
      <w:marRight w:val="0"/>
      <w:marTop w:val="0"/>
      <w:marBottom w:val="0"/>
      <w:divBdr>
        <w:top w:val="none" w:sz="0" w:space="0" w:color="auto"/>
        <w:left w:val="none" w:sz="0" w:space="0" w:color="auto"/>
        <w:bottom w:val="none" w:sz="0" w:space="0" w:color="auto"/>
        <w:right w:val="none" w:sz="0" w:space="0" w:color="auto"/>
      </w:divBdr>
    </w:div>
    <w:div w:id="1234269713">
      <w:bodyDiv w:val="1"/>
      <w:marLeft w:val="0"/>
      <w:marRight w:val="0"/>
      <w:marTop w:val="0"/>
      <w:marBottom w:val="0"/>
      <w:divBdr>
        <w:top w:val="none" w:sz="0" w:space="0" w:color="auto"/>
        <w:left w:val="none" w:sz="0" w:space="0" w:color="auto"/>
        <w:bottom w:val="none" w:sz="0" w:space="0" w:color="auto"/>
        <w:right w:val="none" w:sz="0" w:space="0" w:color="auto"/>
      </w:divBdr>
    </w:div>
    <w:div w:id="1240948349">
      <w:bodyDiv w:val="1"/>
      <w:marLeft w:val="0"/>
      <w:marRight w:val="0"/>
      <w:marTop w:val="0"/>
      <w:marBottom w:val="0"/>
      <w:divBdr>
        <w:top w:val="none" w:sz="0" w:space="0" w:color="auto"/>
        <w:left w:val="none" w:sz="0" w:space="0" w:color="auto"/>
        <w:bottom w:val="none" w:sz="0" w:space="0" w:color="auto"/>
        <w:right w:val="none" w:sz="0" w:space="0" w:color="auto"/>
      </w:divBdr>
    </w:div>
    <w:div w:id="1339230236">
      <w:bodyDiv w:val="1"/>
      <w:marLeft w:val="0"/>
      <w:marRight w:val="0"/>
      <w:marTop w:val="0"/>
      <w:marBottom w:val="0"/>
      <w:divBdr>
        <w:top w:val="none" w:sz="0" w:space="0" w:color="auto"/>
        <w:left w:val="none" w:sz="0" w:space="0" w:color="auto"/>
        <w:bottom w:val="none" w:sz="0" w:space="0" w:color="auto"/>
        <w:right w:val="none" w:sz="0" w:space="0" w:color="auto"/>
      </w:divBdr>
    </w:div>
    <w:div w:id="1393502105">
      <w:bodyDiv w:val="1"/>
      <w:marLeft w:val="0"/>
      <w:marRight w:val="0"/>
      <w:marTop w:val="0"/>
      <w:marBottom w:val="0"/>
      <w:divBdr>
        <w:top w:val="none" w:sz="0" w:space="0" w:color="auto"/>
        <w:left w:val="none" w:sz="0" w:space="0" w:color="auto"/>
        <w:bottom w:val="none" w:sz="0" w:space="0" w:color="auto"/>
        <w:right w:val="none" w:sz="0" w:space="0" w:color="auto"/>
      </w:divBdr>
    </w:div>
    <w:div w:id="1417240051">
      <w:bodyDiv w:val="1"/>
      <w:marLeft w:val="0"/>
      <w:marRight w:val="0"/>
      <w:marTop w:val="0"/>
      <w:marBottom w:val="0"/>
      <w:divBdr>
        <w:top w:val="none" w:sz="0" w:space="0" w:color="auto"/>
        <w:left w:val="none" w:sz="0" w:space="0" w:color="auto"/>
        <w:bottom w:val="none" w:sz="0" w:space="0" w:color="auto"/>
        <w:right w:val="none" w:sz="0" w:space="0" w:color="auto"/>
      </w:divBdr>
    </w:div>
    <w:div w:id="1449861364">
      <w:bodyDiv w:val="1"/>
      <w:marLeft w:val="0"/>
      <w:marRight w:val="0"/>
      <w:marTop w:val="0"/>
      <w:marBottom w:val="0"/>
      <w:divBdr>
        <w:top w:val="none" w:sz="0" w:space="0" w:color="auto"/>
        <w:left w:val="none" w:sz="0" w:space="0" w:color="auto"/>
        <w:bottom w:val="none" w:sz="0" w:space="0" w:color="auto"/>
        <w:right w:val="none" w:sz="0" w:space="0" w:color="auto"/>
      </w:divBdr>
    </w:div>
    <w:div w:id="1486362610">
      <w:bodyDiv w:val="1"/>
      <w:marLeft w:val="0"/>
      <w:marRight w:val="0"/>
      <w:marTop w:val="0"/>
      <w:marBottom w:val="0"/>
      <w:divBdr>
        <w:top w:val="none" w:sz="0" w:space="0" w:color="auto"/>
        <w:left w:val="none" w:sz="0" w:space="0" w:color="auto"/>
        <w:bottom w:val="none" w:sz="0" w:space="0" w:color="auto"/>
        <w:right w:val="none" w:sz="0" w:space="0" w:color="auto"/>
      </w:divBdr>
    </w:div>
    <w:div w:id="1549293386">
      <w:bodyDiv w:val="1"/>
      <w:marLeft w:val="0"/>
      <w:marRight w:val="0"/>
      <w:marTop w:val="0"/>
      <w:marBottom w:val="0"/>
      <w:divBdr>
        <w:top w:val="none" w:sz="0" w:space="0" w:color="auto"/>
        <w:left w:val="none" w:sz="0" w:space="0" w:color="auto"/>
        <w:bottom w:val="none" w:sz="0" w:space="0" w:color="auto"/>
        <w:right w:val="none" w:sz="0" w:space="0" w:color="auto"/>
      </w:divBdr>
    </w:div>
    <w:div w:id="1597320834">
      <w:bodyDiv w:val="1"/>
      <w:marLeft w:val="0"/>
      <w:marRight w:val="0"/>
      <w:marTop w:val="0"/>
      <w:marBottom w:val="0"/>
      <w:divBdr>
        <w:top w:val="none" w:sz="0" w:space="0" w:color="auto"/>
        <w:left w:val="none" w:sz="0" w:space="0" w:color="auto"/>
        <w:bottom w:val="none" w:sz="0" w:space="0" w:color="auto"/>
        <w:right w:val="none" w:sz="0" w:space="0" w:color="auto"/>
      </w:divBdr>
    </w:div>
    <w:div w:id="1608998486">
      <w:bodyDiv w:val="1"/>
      <w:marLeft w:val="0"/>
      <w:marRight w:val="0"/>
      <w:marTop w:val="0"/>
      <w:marBottom w:val="0"/>
      <w:divBdr>
        <w:top w:val="none" w:sz="0" w:space="0" w:color="auto"/>
        <w:left w:val="none" w:sz="0" w:space="0" w:color="auto"/>
        <w:bottom w:val="none" w:sz="0" w:space="0" w:color="auto"/>
        <w:right w:val="none" w:sz="0" w:space="0" w:color="auto"/>
      </w:divBdr>
    </w:div>
    <w:div w:id="1674606641">
      <w:bodyDiv w:val="1"/>
      <w:marLeft w:val="0"/>
      <w:marRight w:val="0"/>
      <w:marTop w:val="0"/>
      <w:marBottom w:val="0"/>
      <w:divBdr>
        <w:top w:val="none" w:sz="0" w:space="0" w:color="auto"/>
        <w:left w:val="none" w:sz="0" w:space="0" w:color="auto"/>
        <w:bottom w:val="none" w:sz="0" w:space="0" w:color="auto"/>
        <w:right w:val="none" w:sz="0" w:space="0" w:color="auto"/>
      </w:divBdr>
    </w:div>
    <w:div w:id="1719359819">
      <w:bodyDiv w:val="1"/>
      <w:marLeft w:val="0"/>
      <w:marRight w:val="0"/>
      <w:marTop w:val="0"/>
      <w:marBottom w:val="0"/>
      <w:divBdr>
        <w:top w:val="none" w:sz="0" w:space="0" w:color="auto"/>
        <w:left w:val="none" w:sz="0" w:space="0" w:color="auto"/>
        <w:bottom w:val="none" w:sz="0" w:space="0" w:color="auto"/>
        <w:right w:val="none" w:sz="0" w:space="0" w:color="auto"/>
      </w:divBdr>
    </w:div>
    <w:div w:id="1752391586">
      <w:bodyDiv w:val="1"/>
      <w:marLeft w:val="0"/>
      <w:marRight w:val="0"/>
      <w:marTop w:val="0"/>
      <w:marBottom w:val="0"/>
      <w:divBdr>
        <w:top w:val="none" w:sz="0" w:space="0" w:color="auto"/>
        <w:left w:val="none" w:sz="0" w:space="0" w:color="auto"/>
        <w:bottom w:val="none" w:sz="0" w:space="0" w:color="auto"/>
        <w:right w:val="none" w:sz="0" w:space="0" w:color="auto"/>
      </w:divBdr>
    </w:div>
    <w:div w:id="1810322956">
      <w:bodyDiv w:val="1"/>
      <w:marLeft w:val="0"/>
      <w:marRight w:val="0"/>
      <w:marTop w:val="0"/>
      <w:marBottom w:val="0"/>
      <w:divBdr>
        <w:top w:val="none" w:sz="0" w:space="0" w:color="auto"/>
        <w:left w:val="none" w:sz="0" w:space="0" w:color="auto"/>
        <w:bottom w:val="none" w:sz="0" w:space="0" w:color="auto"/>
        <w:right w:val="none" w:sz="0" w:space="0" w:color="auto"/>
      </w:divBdr>
    </w:div>
    <w:div w:id="1852180464">
      <w:bodyDiv w:val="1"/>
      <w:marLeft w:val="0"/>
      <w:marRight w:val="0"/>
      <w:marTop w:val="0"/>
      <w:marBottom w:val="0"/>
      <w:divBdr>
        <w:top w:val="none" w:sz="0" w:space="0" w:color="auto"/>
        <w:left w:val="none" w:sz="0" w:space="0" w:color="auto"/>
        <w:bottom w:val="none" w:sz="0" w:space="0" w:color="auto"/>
        <w:right w:val="none" w:sz="0" w:space="0" w:color="auto"/>
      </w:divBdr>
    </w:div>
    <w:div w:id="1938781145">
      <w:bodyDiv w:val="1"/>
      <w:marLeft w:val="0"/>
      <w:marRight w:val="0"/>
      <w:marTop w:val="0"/>
      <w:marBottom w:val="0"/>
      <w:divBdr>
        <w:top w:val="none" w:sz="0" w:space="0" w:color="auto"/>
        <w:left w:val="none" w:sz="0" w:space="0" w:color="auto"/>
        <w:bottom w:val="none" w:sz="0" w:space="0" w:color="auto"/>
        <w:right w:val="none" w:sz="0" w:space="0" w:color="auto"/>
      </w:divBdr>
    </w:div>
    <w:div w:id="1958179568">
      <w:bodyDiv w:val="1"/>
      <w:marLeft w:val="0"/>
      <w:marRight w:val="0"/>
      <w:marTop w:val="0"/>
      <w:marBottom w:val="0"/>
      <w:divBdr>
        <w:top w:val="none" w:sz="0" w:space="0" w:color="auto"/>
        <w:left w:val="none" w:sz="0" w:space="0" w:color="auto"/>
        <w:bottom w:val="none" w:sz="0" w:space="0" w:color="auto"/>
        <w:right w:val="none" w:sz="0" w:space="0" w:color="auto"/>
      </w:divBdr>
    </w:div>
    <w:div w:id="1969820962">
      <w:bodyDiv w:val="1"/>
      <w:marLeft w:val="0"/>
      <w:marRight w:val="0"/>
      <w:marTop w:val="0"/>
      <w:marBottom w:val="0"/>
      <w:divBdr>
        <w:top w:val="none" w:sz="0" w:space="0" w:color="auto"/>
        <w:left w:val="none" w:sz="0" w:space="0" w:color="auto"/>
        <w:bottom w:val="none" w:sz="0" w:space="0" w:color="auto"/>
        <w:right w:val="none" w:sz="0" w:space="0" w:color="auto"/>
      </w:divBdr>
    </w:div>
    <w:div w:id="1978414956">
      <w:bodyDiv w:val="1"/>
      <w:marLeft w:val="0"/>
      <w:marRight w:val="0"/>
      <w:marTop w:val="0"/>
      <w:marBottom w:val="0"/>
      <w:divBdr>
        <w:top w:val="none" w:sz="0" w:space="0" w:color="auto"/>
        <w:left w:val="none" w:sz="0" w:space="0" w:color="auto"/>
        <w:bottom w:val="none" w:sz="0" w:space="0" w:color="auto"/>
        <w:right w:val="none" w:sz="0" w:space="0" w:color="auto"/>
      </w:divBdr>
      <w:divsChild>
        <w:div w:id="457115465">
          <w:marLeft w:val="1267"/>
          <w:marRight w:val="0"/>
          <w:marTop w:val="77"/>
          <w:marBottom w:val="0"/>
          <w:divBdr>
            <w:top w:val="none" w:sz="0" w:space="0" w:color="auto"/>
            <w:left w:val="none" w:sz="0" w:space="0" w:color="auto"/>
            <w:bottom w:val="none" w:sz="0" w:space="0" w:color="auto"/>
            <w:right w:val="none" w:sz="0" w:space="0" w:color="auto"/>
          </w:divBdr>
        </w:div>
      </w:divsChild>
    </w:div>
    <w:div w:id="1997300761">
      <w:bodyDiv w:val="1"/>
      <w:marLeft w:val="0"/>
      <w:marRight w:val="0"/>
      <w:marTop w:val="0"/>
      <w:marBottom w:val="0"/>
      <w:divBdr>
        <w:top w:val="none" w:sz="0" w:space="0" w:color="auto"/>
        <w:left w:val="none" w:sz="0" w:space="0" w:color="auto"/>
        <w:bottom w:val="none" w:sz="0" w:space="0" w:color="auto"/>
        <w:right w:val="none" w:sz="0" w:space="0" w:color="auto"/>
      </w:divBdr>
    </w:div>
    <w:div w:id="206944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nstagram.com/sbago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ba.gov/blogs" TargetMode="External"/><Relationship Id="rId17" Type="http://schemas.openxmlformats.org/officeDocument/2006/relationships/hyperlink" Target="https://www.sba.gov/" TargetMode="External"/><Relationship Id="rId2" Type="http://schemas.openxmlformats.org/officeDocument/2006/relationships/numbering" Target="numbering.xml"/><Relationship Id="rId16" Type="http://schemas.openxmlformats.org/officeDocument/2006/relationships/hyperlink" Target="mailto:disastercustomerservice@sba.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sbagov" TargetMode="External"/><Relationship Id="rId5" Type="http://schemas.openxmlformats.org/officeDocument/2006/relationships/webSettings" Target="webSettings.xml"/><Relationship Id="rId15" Type="http://schemas.openxmlformats.org/officeDocument/2006/relationships/hyperlink" Target="https://www.sba.gov/funding-programs/disaster-assistance" TargetMode="External"/><Relationship Id="rId10" Type="http://schemas.openxmlformats.org/officeDocument/2006/relationships/hyperlink" Target="http://www.twitter.com/SBA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avier.Caltenco@sba.gov" TargetMode="External"/><Relationship Id="rId14" Type="http://schemas.openxmlformats.org/officeDocument/2006/relationships/hyperlink" Target="https://www.sba.gov/person/francisco-sanchez-j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B9CD3-0F87-40AD-BAFB-0C8BD2772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Gomes, Deborah  A.</dc:creator>
  <cp:lastModifiedBy>Caltenco, Javier</cp:lastModifiedBy>
  <cp:revision>9</cp:revision>
  <cp:lastPrinted>2018-03-28T19:09:00Z</cp:lastPrinted>
  <dcterms:created xsi:type="dcterms:W3CDTF">2024-10-23T14:23:00Z</dcterms:created>
  <dcterms:modified xsi:type="dcterms:W3CDTF">2024-10-24T17:45:00Z</dcterms:modified>
</cp:coreProperties>
</file>