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B59D7" w14:textId="64AACECE" w:rsidR="00A741B2" w:rsidRDefault="00803BB3">
      <w:r>
        <w:t xml:space="preserve">Tax Measure </w:t>
      </w:r>
      <w:r w:rsidR="00C50783">
        <w:t>P</w:t>
      </w:r>
      <w:r>
        <w:t>:</w:t>
      </w:r>
    </w:p>
    <w:p w14:paraId="0CCB4A53" w14:textId="77777777" w:rsidR="00803BB3" w:rsidRDefault="00803BB3"/>
    <w:p w14:paraId="080DA844" w14:textId="56570A03" w:rsidR="00803BB3" w:rsidRDefault="00803BB3">
      <w:r>
        <w:t>To maintain local funding for essential services including: Police and Fire/Emergency Medical Service response, street/road repair, and park maintenance in the City of McFarland, shall a measure establishing a 5% utility user tax on gas, electricity, video, telecommunication services, providing an estimated $750,000 annually, with independent audits, until ended by voters, be adopted?</w:t>
      </w:r>
    </w:p>
    <w:p w14:paraId="6ED74629" w14:textId="77777777" w:rsidR="00803BB3" w:rsidRDefault="00803BB3"/>
    <w:p w14:paraId="75235B43" w14:textId="2A5C4235" w:rsidR="00803BB3" w:rsidRDefault="00803BB3">
      <w:r>
        <w:t>Yes</w:t>
      </w:r>
    </w:p>
    <w:p w14:paraId="23464E46" w14:textId="33621777" w:rsidR="00803BB3" w:rsidRDefault="00803BB3">
      <w:r>
        <w:t>No</w:t>
      </w:r>
    </w:p>
    <w:sectPr w:rsidR="00803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B3"/>
    <w:rsid w:val="00803BB3"/>
    <w:rsid w:val="00890AF5"/>
    <w:rsid w:val="00A741B2"/>
    <w:rsid w:val="00C50783"/>
    <w:rsid w:val="00CB764F"/>
    <w:rsid w:val="00CD1EDD"/>
    <w:rsid w:val="00EC7C01"/>
    <w:rsid w:val="00F5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42276"/>
  <w15:chartTrackingRefBased/>
  <w15:docId w15:val="{F4B60DF4-988E-4E0C-B631-739CEAD8A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3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B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Martinez</dc:creator>
  <cp:keywords/>
  <dc:description/>
  <cp:lastModifiedBy>Sophia Martinez</cp:lastModifiedBy>
  <cp:revision>3</cp:revision>
  <dcterms:created xsi:type="dcterms:W3CDTF">2024-06-14T18:38:00Z</dcterms:created>
  <dcterms:modified xsi:type="dcterms:W3CDTF">2024-08-17T00:50:00Z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918a32-0d42-40ed-a5eb-618140881011_Enabled">
    <vt:lpwstr>true</vt:lpwstr>
  </property>
  <property fmtid="{D5CDD505-2E9C-101B-9397-08002B2CF9AE}" pid="3" name="MSIP_Label_d0918a32-0d42-40ed-a5eb-618140881011_SetDate">
    <vt:lpwstr>2024-08-17T00:50:44Z</vt:lpwstr>
  </property>
  <property fmtid="{D5CDD505-2E9C-101B-9397-08002B2CF9AE}" pid="4" name="MSIP_Label_d0918a32-0d42-40ed-a5eb-618140881011_Method">
    <vt:lpwstr>Standard</vt:lpwstr>
  </property>
  <property fmtid="{D5CDD505-2E9C-101B-9397-08002B2CF9AE}" pid="5" name="MSIP_Label_d0918a32-0d42-40ed-a5eb-618140881011_Name">
    <vt:lpwstr>General Data</vt:lpwstr>
  </property>
  <property fmtid="{D5CDD505-2E9C-101B-9397-08002B2CF9AE}" pid="6" name="MSIP_Label_d0918a32-0d42-40ed-a5eb-618140881011_SiteId">
    <vt:lpwstr>e0f2e4b5-0515-4028-99f2-2e7a43fe5379</vt:lpwstr>
  </property>
  <property fmtid="{D5CDD505-2E9C-101B-9397-08002B2CF9AE}" pid="7" name="MSIP_Label_d0918a32-0d42-40ed-a5eb-618140881011_ActionId">
    <vt:lpwstr>2cb423eb-ce28-4a2b-bc93-2262bcbc9055</vt:lpwstr>
  </property>
  <property fmtid="{D5CDD505-2E9C-101B-9397-08002B2CF9AE}" pid="8" name="MSIP_Label_d0918a32-0d42-40ed-a5eb-618140881011_ContentBits">
    <vt:lpwstr>0</vt:lpwstr>
  </property>
</Properties>
</file>